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structor and course information"/>
      </w:tblPr>
      <w:tblGrid>
        <w:gridCol w:w="5396"/>
        <w:gridCol w:w="5394"/>
      </w:tblGrid>
      <w:tr w:rsidR="005523E5" w:rsidRPr="009C7D85" w14:paraId="365ECAC4" w14:textId="77777777" w:rsidTr="00472462">
        <w:trPr>
          <w:tblHeader/>
        </w:trPr>
        <w:tc>
          <w:tcPr>
            <w:tcW w:w="5396" w:type="dxa"/>
          </w:tcPr>
          <w:p w14:paraId="1FF0233F" w14:textId="77777777" w:rsidR="005523E5" w:rsidRPr="009C7D85" w:rsidRDefault="005523E5" w:rsidP="00286FA9">
            <w:pPr>
              <w:spacing w:after="60"/>
              <w:rPr>
                <w:rFonts w:cstheme="minorHAnsi"/>
                <w:b/>
              </w:rPr>
            </w:pPr>
            <w:r w:rsidRPr="009C7D85">
              <w:rPr>
                <w:rFonts w:cstheme="minorHAnsi"/>
                <w:b/>
              </w:rPr>
              <w:t>Instructor</w:t>
            </w:r>
            <w:r w:rsidRPr="009C7D85">
              <w:rPr>
                <w:rFonts w:cstheme="minorHAnsi"/>
              </w:rPr>
              <w:t>: First Name Last Name [normal text]</w:t>
            </w:r>
          </w:p>
        </w:tc>
        <w:tc>
          <w:tcPr>
            <w:tcW w:w="5394" w:type="dxa"/>
          </w:tcPr>
          <w:p w14:paraId="5A84DEA8" w14:textId="77777777" w:rsidR="005523E5" w:rsidRPr="009C7D85" w:rsidRDefault="005523E5" w:rsidP="00286FA9">
            <w:pPr>
              <w:spacing w:after="60"/>
              <w:rPr>
                <w:rFonts w:cstheme="minorHAnsi"/>
              </w:rPr>
            </w:pPr>
            <w:r w:rsidRPr="009C7D85">
              <w:rPr>
                <w:rFonts w:cstheme="minorHAnsi"/>
                <w:b/>
              </w:rPr>
              <w:t>Office</w:t>
            </w:r>
            <w:r w:rsidRPr="009C7D85">
              <w:rPr>
                <w:rFonts w:cstheme="minorHAnsi"/>
              </w:rPr>
              <w:t>: (Building and room number)</w:t>
            </w:r>
          </w:p>
        </w:tc>
      </w:tr>
      <w:tr w:rsidR="005523E5" w:rsidRPr="009C7D85" w14:paraId="70D2D4DB" w14:textId="77777777" w:rsidTr="00472462">
        <w:tc>
          <w:tcPr>
            <w:tcW w:w="5396" w:type="dxa"/>
          </w:tcPr>
          <w:p w14:paraId="6D95A515" w14:textId="77777777" w:rsidR="005523E5" w:rsidRPr="009C7D85" w:rsidRDefault="005523E5" w:rsidP="00286FA9">
            <w:pPr>
              <w:spacing w:after="60"/>
              <w:rPr>
                <w:rFonts w:cstheme="minorHAnsi"/>
              </w:rPr>
            </w:pPr>
            <w:r w:rsidRPr="009C7D85">
              <w:rPr>
                <w:rFonts w:cstheme="minorHAnsi"/>
                <w:b/>
              </w:rPr>
              <w:t>Phone</w:t>
            </w:r>
            <w:r w:rsidRPr="009C7D85">
              <w:rPr>
                <w:rFonts w:cstheme="minorHAnsi"/>
              </w:rPr>
              <w:t>: (area code) (telephone number)</w:t>
            </w:r>
          </w:p>
        </w:tc>
        <w:tc>
          <w:tcPr>
            <w:tcW w:w="5394" w:type="dxa"/>
          </w:tcPr>
          <w:p w14:paraId="20EAF557" w14:textId="77777777" w:rsidR="005523E5" w:rsidRPr="009C7D85" w:rsidRDefault="005523E5" w:rsidP="00286FA9">
            <w:pPr>
              <w:spacing w:after="60"/>
              <w:rPr>
                <w:rFonts w:cstheme="minorHAnsi"/>
              </w:rPr>
            </w:pPr>
            <w:r w:rsidRPr="009C7D85">
              <w:rPr>
                <w:rFonts w:cstheme="minorHAnsi"/>
                <w:b/>
              </w:rPr>
              <w:t>Email</w:t>
            </w:r>
            <w:r w:rsidRPr="009C7D85">
              <w:rPr>
                <w:rFonts w:cstheme="minorHAnsi"/>
              </w:rPr>
              <w:t>: (Your email address)</w:t>
            </w:r>
          </w:p>
        </w:tc>
      </w:tr>
      <w:tr w:rsidR="005523E5" w:rsidRPr="009C7D85" w14:paraId="40BF5765" w14:textId="77777777" w:rsidTr="00472462">
        <w:tc>
          <w:tcPr>
            <w:tcW w:w="5396" w:type="dxa"/>
          </w:tcPr>
          <w:p w14:paraId="633CD5FC" w14:textId="77777777" w:rsidR="005523E5" w:rsidRPr="009C7D85" w:rsidRDefault="005523E5" w:rsidP="00286FA9">
            <w:pPr>
              <w:spacing w:after="60"/>
              <w:rPr>
                <w:rFonts w:cstheme="minorHAnsi"/>
              </w:rPr>
            </w:pPr>
            <w:r w:rsidRPr="009C7D85">
              <w:rPr>
                <w:rFonts w:cstheme="minorHAnsi"/>
                <w:b/>
              </w:rPr>
              <w:t>Office Hours</w:t>
            </w:r>
            <w:r w:rsidRPr="009C7D85">
              <w:rPr>
                <w:rFonts w:cstheme="minorHAnsi"/>
              </w:rPr>
              <w:t>: (Days and time)</w:t>
            </w:r>
          </w:p>
        </w:tc>
        <w:tc>
          <w:tcPr>
            <w:tcW w:w="5394" w:type="dxa"/>
          </w:tcPr>
          <w:p w14:paraId="2FEA0B46" w14:textId="77777777" w:rsidR="005523E5" w:rsidRPr="009C7D85" w:rsidRDefault="005523E5" w:rsidP="00286FA9">
            <w:pPr>
              <w:spacing w:after="60"/>
              <w:rPr>
                <w:rFonts w:cstheme="minorHAnsi"/>
              </w:rPr>
            </w:pPr>
            <w:r w:rsidRPr="009C7D85">
              <w:rPr>
                <w:rFonts w:cstheme="minorHAnsi"/>
                <w:b/>
              </w:rPr>
              <w:t>Prerequisites</w:t>
            </w:r>
            <w:r w:rsidRPr="009C7D85">
              <w:rPr>
                <w:rFonts w:cstheme="minorHAnsi"/>
              </w:rPr>
              <w:t>: (optional)</w:t>
            </w:r>
          </w:p>
        </w:tc>
      </w:tr>
      <w:tr w:rsidR="005523E5" w:rsidRPr="009C7D85" w14:paraId="1DA785FE" w14:textId="77777777" w:rsidTr="00472462">
        <w:tc>
          <w:tcPr>
            <w:tcW w:w="5396" w:type="dxa"/>
          </w:tcPr>
          <w:p w14:paraId="078884CD" w14:textId="77777777" w:rsidR="005523E5" w:rsidRPr="009C7D85" w:rsidRDefault="005523E5" w:rsidP="00286FA9">
            <w:pPr>
              <w:spacing w:after="60"/>
              <w:rPr>
                <w:rFonts w:cstheme="minorHAnsi"/>
              </w:rPr>
            </w:pPr>
            <w:r w:rsidRPr="009C7D85">
              <w:rPr>
                <w:rFonts w:cstheme="minorHAnsi"/>
                <w:b/>
              </w:rPr>
              <w:t>Course</w:t>
            </w:r>
            <w:r w:rsidRPr="009C7D85">
              <w:rPr>
                <w:rFonts w:cstheme="minorHAnsi"/>
              </w:rPr>
              <w:t>:</w:t>
            </w:r>
          </w:p>
        </w:tc>
        <w:tc>
          <w:tcPr>
            <w:tcW w:w="5394" w:type="dxa"/>
          </w:tcPr>
          <w:p w14:paraId="1B5B6E6A" w14:textId="77777777" w:rsidR="005523E5" w:rsidRPr="009C7D85" w:rsidRDefault="005523E5" w:rsidP="00286FA9">
            <w:pPr>
              <w:spacing w:after="60"/>
              <w:rPr>
                <w:rFonts w:cstheme="minorHAnsi"/>
              </w:rPr>
            </w:pPr>
            <w:r w:rsidRPr="009C7D85">
              <w:rPr>
                <w:rFonts w:cstheme="minorHAnsi"/>
                <w:b/>
              </w:rPr>
              <w:t>Term</w:t>
            </w:r>
            <w:r w:rsidRPr="009C7D85">
              <w:rPr>
                <w:rFonts w:cstheme="minorHAnsi"/>
              </w:rPr>
              <w:t>: (Semester and year)</w:t>
            </w:r>
          </w:p>
        </w:tc>
      </w:tr>
      <w:tr w:rsidR="005523E5" w:rsidRPr="009C7D85" w14:paraId="78AAC74C" w14:textId="77777777" w:rsidTr="00472462">
        <w:tc>
          <w:tcPr>
            <w:tcW w:w="5396" w:type="dxa"/>
          </w:tcPr>
          <w:p w14:paraId="3ECC1E91" w14:textId="77777777" w:rsidR="005523E5" w:rsidRPr="009C7D85" w:rsidRDefault="005523E5" w:rsidP="00286FA9">
            <w:pPr>
              <w:spacing w:after="60"/>
              <w:rPr>
                <w:rFonts w:cstheme="minorHAnsi"/>
              </w:rPr>
            </w:pPr>
            <w:r w:rsidRPr="009C7D85">
              <w:rPr>
                <w:rFonts w:cstheme="minorHAnsi"/>
                <w:b/>
              </w:rPr>
              <w:t>Class Days/Times</w:t>
            </w:r>
            <w:r w:rsidRPr="009C7D85">
              <w:rPr>
                <w:rFonts w:cstheme="minorHAnsi"/>
              </w:rPr>
              <w:t>: (Days and time)</w:t>
            </w:r>
          </w:p>
        </w:tc>
        <w:tc>
          <w:tcPr>
            <w:tcW w:w="5394" w:type="dxa"/>
          </w:tcPr>
          <w:p w14:paraId="37BD6A7B" w14:textId="45AC858A" w:rsidR="001E005F" w:rsidRPr="009C7D85" w:rsidRDefault="005523E5" w:rsidP="00286FA9">
            <w:pPr>
              <w:spacing w:after="60"/>
              <w:rPr>
                <w:rFonts w:cstheme="minorHAnsi"/>
              </w:rPr>
            </w:pPr>
            <w:r w:rsidRPr="009C7D85">
              <w:rPr>
                <w:rFonts w:cstheme="minorHAnsi"/>
                <w:b/>
              </w:rPr>
              <w:t>Class Location</w:t>
            </w:r>
            <w:r w:rsidRPr="009C7D85">
              <w:rPr>
                <w:rFonts w:cstheme="minorHAnsi"/>
              </w:rPr>
              <w:t>: (</w:t>
            </w:r>
            <w:r w:rsidR="001E005F" w:rsidRPr="001E005F">
              <w:rPr>
                <w:rFonts w:cstheme="minorHAnsi"/>
              </w:rPr>
              <w:t>Physical</w:t>
            </w:r>
            <w:r w:rsidR="001E005F">
              <w:t xml:space="preserve"> </w:t>
            </w:r>
            <w:r w:rsidRPr="009C7D85">
              <w:rPr>
                <w:rFonts w:cstheme="minorHAnsi"/>
              </w:rPr>
              <w:t>Building and room number)</w:t>
            </w:r>
          </w:p>
        </w:tc>
      </w:tr>
      <w:tr w:rsidR="00286FA9" w:rsidRPr="009C7D85" w14:paraId="1C31EB5D" w14:textId="77777777" w:rsidTr="00472462">
        <w:tc>
          <w:tcPr>
            <w:tcW w:w="5396" w:type="dxa"/>
          </w:tcPr>
          <w:p w14:paraId="0953BB06" w14:textId="77777777" w:rsidR="00286FA9" w:rsidRPr="009C7D85" w:rsidRDefault="00286FA9" w:rsidP="00286FA9">
            <w:pPr>
              <w:spacing w:after="60"/>
              <w:rPr>
                <w:rFonts w:cstheme="minorHAnsi"/>
                <w:b/>
              </w:rPr>
            </w:pPr>
          </w:p>
        </w:tc>
        <w:tc>
          <w:tcPr>
            <w:tcW w:w="5394" w:type="dxa"/>
          </w:tcPr>
          <w:p w14:paraId="6C3A85F5" w14:textId="6E4F104F" w:rsidR="00286FA9" w:rsidRPr="009C7D85" w:rsidRDefault="00286FA9" w:rsidP="00286FA9">
            <w:pPr>
              <w:spacing w:after="60"/>
              <w:rPr>
                <w:rFonts w:cstheme="minorHAnsi"/>
                <w:b/>
              </w:rPr>
            </w:pPr>
            <w:r w:rsidRPr="009C7D85">
              <w:rPr>
                <w:rFonts w:cstheme="minorHAnsi"/>
                <w:b/>
              </w:rPr>
              <w:t>Class Location</w:t>
            </w:r>
            <w:r w:rsidRPr="009C7D85">
              <w:rPr>
                <w:rFonts w:cstheme="minorHAnsi"/>
              </w:rPr>
              <w:t xml:space="preserve">: </w:t>
            </w:r>
            <w:r>
              <w:rPr>
                <w:rFonts w:cstheme="minorHAnsi"/>
              </w:rPr>
              <w:t>(Digital location – Zoom, Teams, etc.)</w:t>
            </w:r>
          </w:p>
        </w:tc>
      </w:tr>
    </w:tbl>
    <w:p w14:paraId="4AACADEA" w14:textId="3D88A535" w:rsidR="005523E5" w:rsidRPr="00856B22" w:rsidRDefault="005523E5" w:rsidP="008D7B9A">
      <w:pPr>
        <w:pStyle w:val="Heading2"/>
        <w:rPr>
          <w:b w:val="0"/>
          <w:bCs w:val="0"/>
          <w:sz w:val="22"/>
          <w:szCs w:val="22"/>
        </w:rPr>
      </w:pPr>
      <w:r w:rsidRPr="008D7B9A">
        <w:t>Course Description</w:t>
      </w:r>
      <w:r w:rsidRPr="00856B22">
        <w:rPr>
          <w:b w:val="0"/>
          <w:bCs w:val="0"/>
          <w:sz w:val="22"/>
          <w:szCs w:val="22"/>
        </w:rPr>
        <w:t xml:space="preserve"> </w:t>
      </w:r>
      <w:r w:rsidR="00F54A35" w:rsidRPr="00856B22">
        <w:rPr>
          <w:b w:val="0"/>
          <w:bCs w:val="0"/>
          <w:sz w:val="22"/>
          <w:szCs w:val="22"/>
        </w:rPr>
        <w:t>(</w:t>
      </w:r>
      <w:bookmarkStart w:id="0" w:name="_Hlk187928278"/>
      <w:r w:rsidR="00C64EF0" w:rsidRPr="00856B22">
        <w:rPr>
          <w:b w:val="0"/>
          <w:bCs w:val="0"/>
          <w:sz w:val="22"/>
          <w:szCs w:val="22"/>
        </w:rPr>
        <w:t xml:space="preserve">formatting: use </w:t>
      </w:r>
      <w:bookmarkEnd w:id="0"/>
      <w:r w:rsidR="00F54A35" w:rsidRPr="00856B22">
        <w:rPr>
          <w:b w:val="0"/>
          <w:bCs w:val="0"/>
          <w:sz w:val="22"/>
          <w:szCs w:val="22"/>
        </w:rPr>
        <w:t>heading 2)</w:t>
      </w:r>
    </w:p>
    <w:p w14:paraId="5D98B4DC" w14:textId="77777777" w:rsidR="005523E5" w:rsidRPr="009C7D85" w:rsidRDefault="005523E5" w:rsidP="005523E5">
      <w:pPr>
        <w:rPr>
          <w:rFonts w:cstheme="minorHAnsi"/>
        </w:rPr>
      </w:pPr>
      <w:r w:rsidRPr="009C7D85">
        <w:rPr>
          <w:rFonts w:cstheme="minorHAnsi"/>
        </w:rPr>
        <w:t>(Insert course description from the catalog and/or departmental description here.)</w:t>
      </w:r>
    </w:p>
    <w:p w14:paraId="465F475E" w14:textId="40888C88" w:rsidR="005523E5" w:rsidRPr="00856B22" w:rsidRDefault="005523E5" w:rsidP="008D7B9A">
      <w:pPr>
        <w:pStyle w:val="Heading2"/>
        <w:rPr>
          <w:b w:val="0"/>
          <w:bCs w:val="0"/>
          <w:sz w:val="22"/>
          <w:szCs w:val="22"/>
        </w:rPr>
      </w:pPr>
      <w:r w:rsidRPr="009C7D85">
        <w:t>Course Goals/Student Learning Objectives</w:t>
      </w:r>
      <w:r w:rsidRPr="00856B22">
        <w:rPr>
          <w:b w:val="0"/>
          <w:bCs w:val="0"/>
          <w:sz w:val="22"/>
          <w:szCs w:val="22"/>
        </w:rPr>
        <w:t xml:space="preserve"> [OPTIONAL] </w:t>
      </w:r>
      <w:r w:rsidR="00F54A35" w:rsidRPr="00856B22">
        <w:rPr>
          <w:b w:val="0"/>
          <w:bCs w:val="0"/>
          <w:sz w:val="22"/>
          <w:szCs w:val="22"/>
        </w:rPr>
        <w:t>(</w:t>
      </w:r>
      <w:r w:rsidR="00C64EF0" w:rsidRPr="00856B22">
        <w:rPr>
          <w:b w:val="0"/>
          <w:bCs w:val="0"/>
          <w:sz w:val="22"/>
          <w:szCs w:val="22"/>
        </w:rPr>
        <w:t xml:space="preserve">formatting: use </w:t>
      </w:r>
      <w:r w:rsidR="00F54A35" w:rsidRPr="00856B22">
        <w:rPr>
          <w:b w:val="0"/>
          <w:bCs w:val="0"/>
          <w:sz w:val="22"/>
          <w:szCs w:val="22"/>
        </w:rPr>
        <w:t>heading 2)</w:t>
      </w:r>
    </w:p>
    <w:p w14:paraId="5041CD1F" w14:textId="77777777" w:rsidR="005523E5" w:rsidRPr="009C7D85" w:rsidRDefault="005523E5" w:rsidP="005523E5">
      <w:pPr>
        <w:rPr>
          <w:rFonts w:cstheme="minorHAnsi"/>
          <w:b/>
        </w:rPr>
      </w:pPr>
      <w:r w:rsidRPr="009C7D85">
        <w:rPr>
          <w:rFonts w:cstheme="minorHAnsi"/>
        </w:rPr>
        <w:t>(Insert goals and objectives here. Objectives must be measurable, specific, and time related.)</w:t>
      </w:r>
    </w:p>
    <w:p w14:paraId="0766EE4A" w14:textId="1B21E225" w:rsidR="005523E5" w:rsidRPr="00355270" w:rsidRDefault="005523E5" w:rsidP="008E1815">
      <w:pPr>
        <w:pStyle w:val="Heading3"/>
        <w:rPr>
          <w:b w:val="0"/>
          <w:bCs/>
          <w:sz w:val="22"/>
          <w:szCs w:val="22"/>
        </w:rPr>
      </w:pPr>
      <w:r w:rsidRPr="5AE108C7">
        <w:t>Student Learning Outcomes (SLO)</w:t>
      </w:r>
      <w:r w:rsidRPr="00355270">
        <w:rPr>
          <w:b w:val="0"/>
          <w:bCs/>
          <w:sz w:val="22"/>
          <w:szCs w:val="22"/>
        </w:rPr>
        <w:t xml:space="preserve"> [OPTIONAL] (</w:t>
      </w:r>
      <w:r w:rsidR="00C64EF0" w:rsidRPr="00355270">
        <w:rPr>
          <w:b w:val="0"/>
          <w:bCs/>
          <w:sz w:val="22"/>
          <w:szCs w:val="22"/>
        </w:rPr>
        <w:t xml:space="preserve">formatting: use </w:t>
      </w:r>
      <w:r w:rsidRPr="00355270">
        <w:rPr>
          <w:b w:val="0"/>
          <w:bCs/>
          <w:sz w:val="22"/>
          <w:szCs w:val="22"/>
        </w:rPr>
        <w:t>heading 3)</w:t>
      </w:r>
    </w:p>
    <w:p w14:paraId="12D04010" w14:textId="794B8778" w:rsidR="005523E5" w:rsidRPr="009C7D85" w:rsidRDefault="005523E5" w:rsidP="005523E5">
      <w:pPr>
        <w:pStyle w:val="BodyText"/>
        <w:tabs>
          <w:tab w:val="left" w:pos="8145"/>
        </w:tabs>
        <w:rPr>
          <w:rFonts w:asciiTheme="minorHAnsi" w:hAnsiTheme="minorHAnsi" w:cstheme="minorHAnsi"/>
        </w:rPr>
      </w:pPr>
      <w:r w:rsidRPr="009C7D85">
        <w:rPr>
          <w:rFonts w:asciiTheme="minorHAnsi" w:hAnsiTheme="minorHAnsi" w:cstheme="minorHAnsi"/>
        </w:rPr>
        <w:t>Upon successful completion of this course, students will be able to:</w:t>
      </w:r>
    </w:p>
    <w:p w14:paraId="5A365B9C" w14:textId="77777777"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SLO1 (insert learning objective 1)</w:t>
      </w:r>
    </w:p>
    <w:p w14:paraId="7265598B" w14:textId="77777777"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SLO2 (insert learning objective 2, etc.)</w:t>
      </w:r>
    </w:p>
    <w:p w14:paraId="35291C96" w14:textId="782870FA"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SLO3 (insert learning objective 3</w:t>
      </w:r>
      <w:r w:rsidR="008D7B9A">
        <w:rPr>
          <w:rFonts w:asciiTheme="minorHAnsi" w:hAnsiTheme="minorHAnsi" w:cstheme="minorHAnsi"/>
        </w:rPr>
        <w:t>, etc.</w:t>
      </w:r>
      <w:r w:rsidRPr="009C7D85">
        <w:rPr>
          <w:rFonts w:asciiTheme="minorHAnsi" w:hAnsiTheme="minorHAnsi" w:cstheme="minorHAnsi"/>
        </w:rPr>
        <w:t>)</w:t>
      </w:r>
    </w:p>
    <w:p w14:paraId="3E75B620" w14:textId="1BA44D6A" w:rsidR="00472462"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SLO4 (insert learning objective 4, etc.)</w:t>
      </w:r>
    </w:p>
    <w:p w14:paraId="093A9DC0" w14:textId="77777777" w:rsidR="00286FA9" w:rsidRPr="00286FA9" w:rsidRDefault="00286FA9" w:rsidP="00286FA9"/>
    <w:p w14:paraId="305A0E8D" w14:textId="7DED680D" w:rsidR="005523E5" w:rsidRPr="00C64EF0" w:rsidRDefault="005523E5" w:rsidP="008D7B9A">
      <w:pPr>
        <w:pStyle w:val="Heading2"/>
        <w:rPr>
          <w:b w:val="0"/>
          <w:bCs w:val="0"/>
        </w:rPr>
      </w:pPr>
      <w:r w:rsidRPr="009C7D85">
        <w:t>Required Texts/Readings</w:t>
      </w:r>
      <w:r w:rsidRPr="00C64EF0">
        <w:rPr>
          <w:b w:val="0"/>
          <w:bCs w:val="0"/>
          <w:sz w:val="22"/>
          <w:szCs w:val="22"/>
        </w:rPr>
        <w:t xml:space="preserve"> </w:t>
      </w:r>
      <w:r w:rsidR="00F54A35" w:rsidRPr="00C64EF0">
        <w:rPr>
          <w:b w:val="0"/>
          <w:bCs w:val="0"/>
          <w:sz w:val="22"/>
          <w:szCs w:val="22"/>
        </w:rPr>
        <w:t>(</w:t>
      </w:r>
      <w:r w:rsidR="00C64EF0" w:rsidRPr="00C64EF0">
        <w:rPr>
          <w:b w:val="0"/>
          <w:bCs w:val="0"/>
          <w:sz w:val="22"/>
          <w:szCs w:val="22"/>
        </w:rPr>
        <w:t xml:space="preserve">formatting: use </w:t>
      </w:r>
      <w:r w:rsidR="00F54A35" w:rsidRPr="00C64EF0">
        <w:rPr>
          <w:b w:val="0"/>
          <w:bCs w:val="0"/>
          <w:sz w:val="22"/>
          <w:szCs w:val="22"/>
        </w:rPr>
        <w:t>heading 2)</w:t>
      </w:r>
    </w:p>
    <w:p w14:paraId="09ED109E" w14:textId="3A5FBAF6" w:rsidR="005523E5" w:rsidRPr="000A093C" w:rsidRDefault="005523E5" w:rsidP="008E1815">
      <w:pPr>
        <w:pStyle w:val="Heading3"/>
        <w:rPr>
          <w:b w:val="0"/>
          <w:bCs/>
          <w:sz w:val="22"/>
          <w:szCs w:val="22"/>
        </w:rPr>
      </w:pPr>
      <w:r w:rsidRPr="009C7D85">
        <w:t>Textbook</w:t>
      </w:r>
      <w:r w:rsidRPr="000A093C">
        <w:rPr>
          <w:b w:val="0"/>
          <w:bCs/>
          <w:sz w:val="22"/>
          <w:szCs w:val="22"/>
        </w:rPr>
        <w:t xml:space="preserve"> (</w:t>
      </w:r>
      <w:r w:rsidR="000A093C" w:rsidRPr="000A093C">
        <w:rPr>
          <w:b w:val="0"/>
          <w:bCs/>
          <w:sz w:val="22"/>
          <w:szCs w:val="22"/>
        </w:rPr>
        <w:t xml:space="preserve">formatting: use </w:t>
      </w:r>
      <w:r w:rsidRPr="000A093C">
        <w:rPr>
          <w:b w:val="0"/>
          <w:bCs/>
          <w:sz w:val="22"/>
          <w:szCs w:val="22"/>
        </w:rPr>
        <w:t>heading 3)</w:t>
      </w:r>
    </w:p>
    <w:p w14:paraId="1BD94718" w14:textId="77749E77" w:rsidR="005523E5" w:rsidRPr="009C7D85" w:rsidRDefault="005523E5" w:rsidP="005523E5">
      <w:pPr>
        <w:rPr>
          <w:rFonts w:cstheme="minorHAnsi"/>
        </w:rPr>
      </w:pPr>
      <w:r w:rsidRPr="009C7D85">
        <w:rPr>
          <w:rFonts w:cstheme="minorHAnsi"/>
        </w:rPr>
        <w:t>(Insert the complete textbook citation here. Include ISBN and where students can buy the text.)</w:t>
      </w:r>
    </w:p>
    <w:p w14:paraId="79892FB1" w14:textId="3045646B" w:rsidR="005523E5" w:rsidRPr="009C7D85" w:rsidRDefault="005523E5" w:rsidP="005523E5">
      <w:pPr>
        <w:rPr>
          <w:rFonts w:cstheme="minorHAnsi"/>
        </w:rPr>
      </w:pPr>
      <w:r w:rsidRPr="009C7D85">
        <w:rPr>
          <w:rFonts w:cstheme="minorHAnsi"/>
        </w:rPr>
        <w:t xml:space="preserve">For </w:t>
      </w:r>
      <w:r w:rsidR="00937AD5">
        <w:rPr>
          <w:rFonts w:cstheme="minorHAnsi"/>
        </w:rPr>
        <w:t>t</w:t>
      </w:r>
      <w:r w:rsidRPr="009C7D85">
        <w:rPr>
          <w:rFonts w:cstheme="minorHAnsi"/>
        </w:rPr>
        <w:t xml:space="preserve">extbook options, see </w:t>
      </w:r>
      <w:hyperlink r:id="rId10" w:history="1">
        <w:r w:rsidR="00937AD5" w:rsidRPr="00937AD5">
          <w:rPr>
            <w:rStyle w:val="Hyperlink"/>
            <w:rFonts w:cstheme="minorHAnsi"/>
          </w:rPr>
          <w:t>49ers Shops Bookstore</w:t>
        </w:r>
      </w:hyperlink>
      <w:r w:rsidR="00937AD5">
        <w:rPr>
          <w:rFonts w:cstheme="minorHAnsi"/>
        </w:rPr>
        <w:t>.</w:t>
      </w:r>
    </w:p>
    <w:p w14:paraId="1EF7A08C" w14:textId="32C23EBC" w:rsidR="005523E5" w:rsidRPr="00C64EF0" w:rsidRDefault="005523E5" w:rsidP="008E1815">
      <w:pPr>
        <w:pStyle w:val="Heading3"/>
        <w:rPr>
          <w:b w:val="0"/>
          <w:bCs/>
          <w:sz w:val="22"/>
          <w:szCs w:val="22"/>
        </w:rPr>
      </w:pPr>
      <w:r w:rsidRPr="009C7D85">
        <w:t>Other Readings (optional)</w:t>
      </w:r>
      <w:r w:rsidRPr="00C64EF0">
        <w:rPr>
          <w:b w:val="0"/>
          <w:bCs/>
          <w:sz w:val="22"/>
          <w:szCs w:val="22"/>
        </w:rPr>
        <w:t xml:space="preserve"> (</w:t>
      </w:r>
      <w:r w:rsidR="00C64EF0" w:rsidRPr="00C64EF0">
        <w:rPr>
          <w:b w:val="0"/>
          <w:bCs/>
          <w:sz w:val="22"/>
          <w:szCs w:val="22"/>
        </w:rPr>
        <w:t xml:space="preserve">formatting: use </w:t>
      </w:r>
      <w:r w:rsidRPr="00C64EF0">
        <w:rPr>
          <w:b w:val="0"/>
          <w:bCs/>
          <w:sz w:val="22"/>
          <w:szCs w:val="22"/>
        </w:rPr>
        <w:t>heading</w:t>
      </w:r>
      <w:r w:rsidR="00937AD5" w:rsidRPr="00C64EF0">
        <w:rPr>
          <w:b w:val="0"/>
          <w:bCs/>
          <w:sz w:val="22"/>
          <w:szCs w:val="22"/>
        </w:rPr>
        <w:t xml:space="preserve"> </w:t>
      </w:r>
      <w:r w:rsidRPr="00C64EF0">
        <w:rPr>
          <w:b w:val="0"/>
          <w:bCs/>
          <w:sz w:val="22"/>
          <w:szCs w:val="22"/>
        </w:rPr>
        <w:t>3)</w:t>
      </w:r>
    </w:p>
    <w:p w14:paraId="1CD6EF75" w14:textId="77777777" w:rsidR="005523E5" w:rsidRPr="009C7D85" w:rsidRDefault="005523E5" w:rsidP="005523E5">
      <w:pPr>
        <w:rPr>
          <w:rFonts w:cstheme="minorHAnsi"/>
        </w:rPr>
      </w:pPr>
      <w:r w:rsidRPr="009C7D85">
        <w:rPr>
          <w:rFonts w:cstheme="minorHAnsi"/>
        </w:rPr>
        <w:t>(Insert the list of any additional readings here.)</w:t>
      </w:r>
    </w:p>
    <w:p w14:paraId="7CAD11C0" w14:textId="6F6EE37D" w:rsidR="005523E5" w:rsidRPr="00C64EF0" w:rsidRDefault="005523E5" w:rsidP="008E1815">
      <w:pPr>
        <w:pStyle w:val="Heading3"/>
        <w:rPr>
          <w:b w:val="0"/>
          <w:bCs/>
          <w:sz w:val="22"/>
          <w:szCs w:val="22"/>
        </w:rPr>
      </w:pPr>
      <w:r w:rsidRPr="009C7D85">
        <w:t>Other equipment / material/technology requirements (optional)</w:t>
      </w:r>
      <w:r w:rsidRPr="00C64EF0">
        <w:rPr>
          <w:b w:val="0"/>
          <w:bCs/>
          <w:sz w:val="22"/>
          <w:szCs w:val="22"/>
        </w:rPr>
        <w:t xml:space="preserve"> (</w:t>
      </w:r>
      <w:r w:rsidR="00C64EF0" w:rsidRPr="00C64EF0">
        <w:rPr>
          <w:b w:val="0"/>
          <w:bCs/>
          <w:sz w:val="22"/>
          <w:szCs w:val="22"/>
        </w:rPr>
        <w:t xml:space="preserve">formatting: use </w:t>
      </w:r>
      <w:r w:rsidRPr="00C64EF0">
        <w:rPr>
          <w:b w:val="0"/>
          <w:bCs/>
          <w:sz w:val="22"/>
          <w:szCs w:val="22"/>
        </w:rPr>
        <w:t>heading 3)</w:t>
      </w:r>
    </w:p>
    <w:p w14:paraId="168EE013" w14:textId="77777777" w:rsidR="005523E5" w:rsidRPr="009C7D85" w:rsidRDefault="005523E5" w:rsidP="005523E5">
      <w:pPr>
        <w:rPr>
          <w:rFonts w:cstheme="minorHAnsi"/>
        </w:rPr>
      </w:pPr>
      <w:r w:rsidRPr="009C7D85">
        <w:rPr>
          <w:rFonts w:cstheme="minorHAnsi"/>
        </w:rPr>
        <w:t>(Include as necessary e.g., if students need to obtain specific software to do homework, etc. here.)</w:t>
      </w:r>
    </w:p>
    <w:p w14:paraId="69F56AF3" w14:textId="20B9BB1B" w:rsidR="001C7C60" w:rsidRPr="00C64EF0" w:rsidRDefault="001C7C60" w:rsidP="008E1815">
      <w:pPr>
        <w:pStyle w:val="Heading3"/>
        <w:rPr>
          <w:b w:val="0"/>
          <w:bCs/>
          <w:sz w:val="22"/>
          <w:szCs w:val="22"/>
        </w:rPr>
      </w:pPr>
      <w:r>
        <w:t>Course Fees (optional)</w:t>
      </w:r>
      <w:r w:rsidRPr="00C64EF0">
        <w:rPr>
          <w:b w:val="0"/>
          <w:bCs/>
          <w:sz w:val="22"/>
          <w:szCs w:val="22"/>
        </w:rPr>
        <w:t xml:space="preserve"> (</w:t>
      </w:r>
      <w:r w:rsidR="00C64EF0" w:rsidRPr="00C64EF0">
        <w:rPr>
          <w:b w:val="0"/>
          <w:bCs/>
          <w:sz w:val="22"/>
          <w:szCs w:val="22"/>
        </w:rPr>
        <w:t xml:space="preserve">formatting: use </w:t>
      </w:r>
      <w:r w:rsidRPr="00C64EF0">
        <w:rPr>
          <w:b w:val="0"/>
          <w:bCs/>
          <w:sz w:val="22"/>
          <w:szCs w:val="22"/>
        </w:rPr>
        <w:t>heading 3)</w:t>
      </w:r>
    </w:p>
    <w:p w14:paraId="40110775" w14:textId="38A63EF5" w:rsidR="001C7C60" w:rsidRPr="001C7C60" w:rsidRDefault="001C7C60" w:rsidP="001C7C60">
      <w:pPr>
        <w:rPr>
          <w:rFonts w:cstheme="minorHAnsi"/>
        </w:rPr>
      </w:pPr>
      <w:r>
        <w:rPr>
          <w:rFonts w:cstheme="minorHAnsi"/>
        </w:rPr>
        <w:t>(Include as necessary)</w:t>
      </w:r>
    </w:p>
    <w:p w14:paraId="102E15E1" w14:textId="23EC038B" w:rsidR="005523E5" w:rsidRPr="00C64EF0" w:rsidRDefault="00270AEF" w:rsidP="008D7B9A">
      <w:pPr>
        <w:pStyle w:val="Heading2"/>
        <w:rPr>
          <w:b w:val="0"/>
          <w:bCs w:val="0"/>
          <w:sz w:val="22"/>
          <w:szCs w:val="22"/>
        </w:rPr>
      </w:pPr>
      <w:r>
        <w:t>Academic Technology Resources for Students</w:t>
      </w:r>
      <w:r w:rsidR="00733EA6" w:rsidRPr="00C64EF0">
        <w:rPr>
          <w:b w:val="0"/>
          <w:bCs w:val="0"/>
          <w:sz w:val="22"/>
          <w:szCs w:val="22"/>
        </w:rPr>
        <w:t xml:space="preserve"> </w:t>
      </w:r>
      <w:r w:rsidR="00F54A35" w:rsidRPr="00C64EF0">
        <w:rPr>
          <w:b w:val="0"/>
          <w:bCs w:val="0"/>
          <w:sz w:val="22"/>
          <w:szCs w:val="22"/>
        </w:rPr>
        <w:t>(</w:t>
      </w:r>
      <w:r w:rsidR="00C64EF0" w:rsidRPr="00C64EF0">
        <w:rPr>
          <w:b w:val="0"/>
          <w:bCs w:val="0"/>
          <w:sz w:val="22"/>
          <w:szCs w:val="22"/>
        </w:rPr>
        <w:t xml:space="preserve">formatting: use </w:t>
      </w:r>
      <w:r w:rsidR="00F54A35" w:rsidRPr="00C64EF0">
        <w:rPr>
          <w:b w:val="0"/>
          <w:bCs w:val="0"/>
          <w:sz w:val="22"/>
          <w:szCs w:val="22"/>
        </w:rPr>
        <w:t>heading 2)</w:t>
      </w:r>
    </w:p>
    <w:p w14:paraId="07201F85" w14:textId="7974684F" w:rsidR="00F80DA7" w:rsidRPr="009C7D85" w:rsidRDefault="00F80DA7" w:rsidP="005523E5">
      <w:pPr>
        <w:rPr>
          <w:rFonts w:cstheme="minorHAnsi"/>
        </w:rPr>
      </w:pPr>
      <w:r w:rsidRPr="009C7D85">
        <w:rPr>
          <w:rFonts w:cstheme="minorHAnsi"/>
        </w:rPr>
        <w:t>(Include any specialized computer access for your course here.)</w:t>
      </w:r>
    </w:p>
    <w:p w14:paraId="530A1129" w14:textId="704ED2FF" w:rsidR="005523E5" w:rsidRPr="009C7D85" w:rsidRDefault="00270AEF" w:rsidP="005523E5">
      <w:pPr>
        <w:rPr>
          <w:rFonts w:cstheme="minorHAnsi"/>
        </w:rPr>
      </w:pPr>
      <w:r w:rsidRPr="00270AEF">
        <w:rPr>
          <w:rFonts w:cstheme="minorHAnsi"/>
        </w:rPr>
        <w:t>Academic Technology Services has compiled software and apps, services and support, computer labs and study spaces</w:t>
      </w:r>
      <w:r>
        <w:rPr>
          <w:rFonts w:cstheme="minorHAnsi"/>
        </w:rPr>
        <w:t xml:space="preserve">: </w:t>
      </w:r>
      <w:hyperlink r:id="rId11" w:history="1">
        <w:r w:rsidRPr="00270AEF">
          <w:rPr>
            <w:rStyle w:val="Hyperlink"/>
            <w:rFonts w:cstheme="minorHAnsi"/>
          </w:rPr>
          <w:t>Academic Technology Resources for Students</w:t>
        </w:r>
      </w:hyperlink>
      <w:r w:rsidRPr="00270AEF">
        <w:rPr>
          <w:rFonts w:cstheme="minorHAnsi"/>
        </w:rPr>
        <w:t>.</w:t>
      </w:r>
    </w:p>
    <w:p w14:paraId="44413A1F" w14:textId="22F5EC1C" w:rsidR="005523E5" w:rsidRPr="00C64EF0" w:rsidRDefault="004B0E3C" w:rsidP="008D7B9A">
      <w:pPr>
        <w:pStyle w:val="Heading2"/>
        <w:rPr>
          <w:b w:val="0"/>
          <w:bCs w:val="0"/>
          <w:sz w:val="22"/>
          <w:szCs w:val="22"/>
        </w:rPr>
      </w:pPr>
      <w:r>
        <w:lastRenderedPageBreak/>
        <w:t xml:space="preserve">Canvas </w:t>
      </w:r>
      <w:r w:rsidR="005523E5" w:rsidRPr="009C7D85">
        <w:t>Access</w:t>
      </w:r>
      <w:r w:rsidR="005523E5" w:rsidRPr="00C64EF0">
        <w:rPr>
          <w:b w:val="0"/>
          <w:bCs w:val="0"/>
          <w:sz w:val="22"/>
          <w:szCs w:val="22"/>
        </w:rPr>
        <w:t xml:space="preserve"> (</w:t>
      </w:r>
      <w:r w:rsidR="00C64EF0" w:rsidRPr="00C64EF0">
        <w:rPr>
          <w:b w:val="0"/>
          <w:bCs w:val="0"/>
          <w:sz w:val="22"/>
          <w:szCs w:val="22"/>
        </w:rPr>
        <w:t xml:space="preserve">formatting: use </w:t>
      </w:r>
      <w:r w:rsidR="005523E5" w:rsidRPr="00C64EF0">
        <w:rPr>
          <w:b w:val="0"/>
          <w:bCs w:val="0"/>
          <w:sz w:val="22"/>
          <w:szCs w:val="22"/>
        </w:rPr>
        <w:t>heading 2)</w:t>
      </w:r>
    </w:p>
    <w:p w14:paraId="0C5D1A7E" w14:textId="3DDD0E62" w:rsidR="005523E5" w:rsidRPr="009C7D85" w:rsidRDefault="00F80DA7" w:rsidP="005523E5">
      <w:pPr>
        <w:rPr>
          <w:rFonts w:cstheme="minorHAnsi"/>
        </w:rPr>
      </w:pPr>
      <w:r w:rsidRPr="009C7D85">
        <w:rPr>
          <w:rFonts w:cstheme="minorHAnsi"/>
        </w:rPr>
        <w:t>A</w:t>
      </w:r>
      <w:r w:rsidR="005523E5" w:rsidRPr="009C7D85">
        <w:rPr>
          <w:rFonts w:cstheme="minorHAnsi"/>
        </w:rPr>
        <w:t xml:space="preserve">ccess this course </w:t>
      </w:r>
      <w:r w:rsidRPr="009C7D85">
        <w:rPr>
          <w:rFonts w:cstheme="minorHAnsi"/>
        </w:rPr>
        <w:t xml:space="preserve">through your </w:t>
      </w:r>
      <w:r w:rsidR="008605C9">
        <w:rPr>
          <w:rFonts w:cstheme="minorHAnsi"/>
        </w:rPr>
        <w:t>S</w:t>
      </w:r>
      <w:r w:rsidRPr="009C7D85">
        <w:rPr>
          <w:rFonts w:cstheme="minorHAnsi"/>
        </w:rPr>
        <w:t xml:space="preserve">ingle </w:t>
      </w:r>
      <w:r w:rsidR="008605C9">
        <w:rPr>
          <w:rFonts w:cstheme="minorHAnsi"/>
        </w:rPr>
        <w:t>S</w:t>
      </w:r>
      <w:r w:rsidRPr="009C7D85">
        <w:rPr>
          <w:rFonts w:cstheme="minorHAnsi"/>
        </w:rPr>
        <w:t>ign-</w:t>
      </w:r>
      <w:r w:rsidR="008605C9">
        <w:rPr>
          <w:rFonts w:cstheme="minorHAnsi"/>
        </w:rPr>
        <w:t>O</w:t>
      </w:r>
      <w:r w:rsidRPr="009C7D85">
        <w:rPr>
          <w:rFonts w:cstheme="minorHAnsi"/>
        </w:rPr>
        <w:t>n</w:t>
      </w:r>
      <w:r w:rsidR="008605C9">
        <w:rPr>
          <w:rFonts w:cstheme="minorHAnsi"/>
        </w:rPr>
        <w:t xml:space="preserve"> (SSO)</w:t>
      </w:r>
      <w:r w:rsidRPr="009C7D85">
        <w:rPr>
          <w:rFonts w:cstheme="minorHAnsi"/>
        </w:rPr>
        <w:t xml:space="preserve"> access </w:t>
      </w:r>
      <w:r w:rsidR="008605C9">
        <w:rPr>
          <w:rFonts w:cstheme="minorHAnsi"/>
        </w:rPr>
        <w:t xml:space="preserve">to </w:t>
      </w:r>
      <w:hyperlink r:id="rId12" w:history="1">
        <w:r w:rsidR="004B0E3C" w:rsidRPr="004B0E3C">
          <w:rPr>
            <w:rStyle w:val="Hyperlink"/>
            <w:rFonts w:cstheme="minorHAnsi"/>
          </w:rPr>
          <w:t>Canvas</w:t>
        </w:r>
      </w:hyperlink>
      <w:r w:rsidR="004B0E3C">
        <w:rPr>
          <w:rFonts w:cstheme="minorHAnsi"/>
        </w:rPr>
        <w:t xml:space="preserve"> (</w:t>
      </w:r>
      <w:r w:rsidR="004B0E3C" w:rsidRPr="004B0E3C">
        <w:rPr>
          <w:rFonts w:cstheme="minorHAnsi"/>
        </w:rPr>
        <w:t>https://csulb.instructure.com</w:t>
      </w:r>
      <w:r w:rsidR="004B0E3C">
        <w:rPr>
          <w:rFonts w:cstheme="minorHAnsi"/>
        </w:rPr>
        <w:t xml:space="preserve">) </w:t>
      </w:r>
      <w:r w:rsidRPr="009C7D85">
        <w:rPr>
          <w:rFonts w:cstheme="minorHAnsi"/>
        </w:rPr>
        <w:t>with your CSULB Campus email and password. Y</w:t>
      </w:r>
      <w:r w:rsidR="005523E5" w:rsidRPr="009C7D85">
        <w:rPr>
          <w:rFonts w:cstheme="minorHAnsi"/>
        </w:rPr>
        <w:t xml:space="preserve">ou will need access to the Internet and a supported Web browser (Firefox </w:t>
      </w:r>
      <w:r w:rsidRPr="009C7D85">
        <w:rPr>
          <w:rFonts w:cstheme="minorHAnsi"/>
        </w:rPr>
        <w:t xml:space="preserve">or Google Chrome are </w:t>
      </w:r>
      <w:r w:rsidR="005523E5" w:rsidRPr="009C7D85">
        <w:rPr>
          <w:rFonts w:cstheme="minorHAnsi"/>
        </w:rPr>
        <w:t xml:space="preserve">recommended </w:t>
      </w:r>
      <w:r w:rsidRPr="009C7D85">
        <w:rPr>
          <w:rFonts w:cstheme="minorHAnsi"/>
        </w:rPr>
        <w:t>for the best results</w:t>
      </w:r>
      <w:r w:rsidR="005523E5" w:rsidRPr="009C7D85">
        <w:rPr>
          <w:rFonts w:cstheme="minorHAnsi"/>
        </w:rPr>
        <w:t>).</w:t>
      </w:r>
    </w:p>
    <w:p w14:paraId="6ACE1D33" w14:textId="12D639F9" w:rsidR="005523E5" w:rsidRPr="00C64EF0" w:rsidRDefault="005523E5" w:rsidP="008D7B9A">
      <w:pPr>
        <w:pStyle w:val="Heading2"/>
        <w:rPr>
          <w:b w:val="0"/>
          <w:bCs w:val="0"/>
          <w:sz w:val="22"/>
          <w:szCs w:val="22"/>
        </w:rPr>
      </w:pPr>
      <w:r w:rsidRPr="009C7D85">
        <w:t>i&gt;Clicker</w:t>
      </w:r>
      <w:r w:rsidRPr="00C64EF0">
        <w:rPr>
          <w:b w:val="0"/>
          <w:bCs w:val="0"/>
          <w:sz w:val="22"/>
          <w:szCs w:val="22"/>
        </w:rPr>
        <w:t xml:space="preserve"> (</w:t>
      </w:r>
      <w:r w:rsidR="00C64EF0" w:rsidRPr="00C64EF0">
        <w:rPr>
          <w:b w:val="0"/>
          <w:bCs w:val="0"/>
          <w:sz w:val="22"/>
          <w:szCs w:val="22"/>
        </w:rPr>
        <w:t xml:space="preserve">formatting: use </w:t>
      </w:r>
      <w:r w:rsidRPr="00C64EF0">
        <w:rPr>
          <w:b w:val="0"/>
          <w:bCs w:val="0"/>
          <w:sz w:val="22"/>
          <w:szCs w:val="22"/>
        </w:rPr>
        <w:t>heading 2)</w:t>
      </w:r>
    </w:p>
    <w:p w14:paraId="00432E09" w14:textId="786FE5F1" w:rsidR="005523E5" w:rsidRPr="009C7D85" w:rsidRDefault="005523E5" w:rsidP="5AE108C7">
      <w:pPr>
        <w:rPr>
          <w:rFonts w:cstheme="minorBidi"/>
        </w:rPr>
      </w:pPr>
      <w:r w:rsidRPr="5AE108C7">
        <w:rPr>
          <w:rFonts w:cstheme="minorBidi"/>
        </w:rPr>
        <w:t xml:space="preserve">If you plan on using iClicker in your class, please </w:t>
      </w:r>
      <w:r w:rsidR="00472462" w:rsidRPr="5AE108C7">
        <w:rPr>
          <w:rFonts w:cstheme="minorBidi"/>
        </w:rPr>
        <w:t xml:space="preserve">consult Academic Technology’s </w:t>
      </w:r>
      <w:r w:rsidR="00E51352" w:rsidRPr="5AE108C7">
        <w:rPr>
          <w:rFonts w:cstheme="minorBidi"/>
        </w:rPr>
        <w:t xml:space="preserve">Instructor Support for iClickers </w:t>
      </w:r>
      <w:r w:rsidR="00472462" w:rsidRPr="5AE108C7">
        <w:rPr>
          <w:rFonts w:cstheme="minorBidi"/>
        </w:rPr>
        <w:t>web page</w:t>
      </w:r>
      <w:r w:rsidRPr="5AE108C7">
        <w:rPr>
          <w:rFonts w:cstheme="minorBidi"/>
        </w:rPr>
        <w:t xml:space="preserve"> on </w:t>
      </w:r>
      <w:hyperlink r:id="rId13">
        <w:r w:rsidR="00E51352" w:rsidRPr="5AE108C7">
          <w:rPr>
            <w:rStyle w:val="Hyperlink"/>
            <w:rFonts w:cstheme="minorBidi"/>
          </w:rPr>
          <w:t>Instructor Support for iClickers</w:t>
        </w:r>
      </w:hyperlink>
      <w:r w:rsidR="00E51352" w:rsidRPr="5AE108C7">
        <w:rPr>
          <w:rFonts w:cstheme="minorBidi"/>
        </w:rPr>
        <w:t xml:space="preserve"> under the Resources tab for what needs to be included in the class syllabus</w:t>
      </w:r>
      <w:r w:rsidRPr="5AE108C7">
        <w:rPr>
          <w:rFonts w:cstheme="minorBidi"/>
        </w:rPr>
        <w:t>.</w:t>
      </w:r>
    </w:p>
    <w:p w14:paraId="5079C5E6" w14:textId="1092E2D0" w:rsidR="401D6BFB" w:rsidRPr="00C64EF0" w:rsidRDefault="401D6BFB" w:rsidP="5AE108C7">
      <w:pPr>
        <w:pStyle w:val="Heading2"/>
        <w:rPr>
          <w:rFonts w:eastAsiaTheme="minorEastAsia" w:cstheme="minorBidi"/>
          <w:b w:val="0"/>
          <w:bCs w:val="0"/>
          <w:sz w:val="22"/>
          <w:szCs w:val="22"/>
        </w:rPr>
      </w:pPr>
      <w:r>
        <w:t xml:space="preserve">Class </w:t>
      </w:r>
      <w:r w:rsidR="00B55C89">
        <w:t xml:space="preserve">Health </w:t>
      </w:r>
      <w:r>
        <w:t xml:space="preserve">Safety </w:t>
      </w:r>
      <w:r w:rsidR="00B55C89">
        <w:t>(</w:t>
      </w:r>
      <w:r>
        <w:t>COVID</w:t>
      </w:r>
      <w:r w:rsidR="00B55C89">
        <w:t>)</w:t>
      </w:r>
      <w:r w:rsidRPr="00C64EF0">
        <w:rPr>
          <w:b w:val="0"/>
          <w:bCs w:val="0"/>
          <w:sz w:val="22"/>
          <w:szCs w:val="22"/>
        </w:rPr>
        <w:t xml:space="preserve"> (</w:t>
      </w:r>
      <w:r w:rsidR="00C64EF0" w:rsidRPr="00C64EF0">
        <w:rPr>
          <w:b w:val="0"/>
          <w:bCs w:val="0"/>
          <w:sz w:val="22"/>
          <w:szCs w:val="22"/>
        </w:rPr>
        <w:t xml:space="preserve">formatting: use </w:t>
      </w:r>
      <w:r w:rsidRPr="00C64EF0">
        <w:rPr>
          <w:b w:val="0"/>
          <w:bCs w:val="0"/>
          <w:sz w:val="22"/>
          <w:szCs w:val="22"/>
        </w:rPr>
        <w:t>heading 2)</w:t>
      </w:r>
    </w:p>
    <w:p w14:paraId="2C82042A" w14:textId="338E4FE1" w:rsidR="401D6BFB" w:rsidRPr="00935DCE" w:rsidRDefault="401D6BFB" w:rsidP="00935DCE">
      <w:pPr>
        <w:rPr>
          <w:rFonts w:eastAsiaTheme="minorEastAsia" w:cstheme="minorBidi"/>
        </w:rPr>
      </w:pPr>
      <w:r w:rsidRPr="5AE108C7">
        <w:rPr>
          <w:rFonts w:eastAsiaTheme="minorEastAsia" w:cstheme="minorBidi"/>
        </w:rPr>
        <w:t>To facilitate safe and comfortable in-person learning environments:</w:t>
      </w:r>
      <w:r w:rsidR="00B55C89">
        <w:rPr>
          <w:rFonts w:eastAsiaTheme="minorEastAsia" w:cstheme="minorBidi"/>
        </w:rPr>
        <w:t xml:space="preserve"> </w:t>
      </w:r>
      <w:r w:rsidR="00B55C89" w:rsidRPr="00B55C89">
        <w:rPr>
          <w:rFonts w:eastAsiaTheme="minorEastAsia" w:cstheme="minorBidi"/>
          <w:b/>
          <w:bCs/>
        </w:rPr>
        <w:t>Faculty, staff and students who test positive for COVID-19 must remain off-campus for a minimum of 24 hours.</w:t>
      </w:r>
    </w:p>
    <w:p w14:paraId="507D7996" w14:textId="45E77EFD" w:rsidR="401D6BFB" w:rsidRPr="00935DCE" w:rsidRDefault="006274C0" w:rsidP="00935DCE">
      <w:pPr>
        <w:tabs>
          <w:tab w:val="left" w:pos="0"/>
          <w:tab w:val="left" w:pos="720"/>
        </w:tabs>
        <w:rPr>
          <w:rFonts w:eastAsiaTheme="minorEastAsia" w:cstheme="minorBidi"/>
        </w:rPr>
      </w:pPr>
      <w:r w:rsidRPr="00935DCE">
        <w:rPr>
          <w:rFonts w:eastAsiaTheme="minorEastAsia" w:cstheme="minorBidi"/>
        </w:rPr>
        <w:t xml:space="preserve">Our campus strongly recommends but no longer requires facial coverings in indoor spaces. Faculty members cannot require students to wear masks or segregate students who choose not to wear a mask in classrooms as a result of this policy. Mask wearing may only be required for students when there has been a verified COVID-19 exposure in a classroom. (see </w:t>
      </w:r>
      <w:hyperlink r:id="rId14" w:history="1">
        <w:r w:rsidRPr="00935DCE">
          <w:rPr>
            <w:rStyle w:val="Hyperlink"/>
            <w:rFonts w:eastAsiaTheme="minorEastAsia" w:cstheme="minorBidi"/>
          </w:rPr>
          <w:t>www.csulb.edu/covid-19</w:t>
        </w:r>
      </w:hyperlink>
      <w:r w:rsidRPr="00935DCE">
        <w:rPr>
          <w:rFonts w:eastAsiaTheme="minorEastAsia" w:cstheme="minorBidi"/>
        </w:rPr>
        <w:t>).</w:t>
      </w:r>
    </w:p>
    <w:p w14:paraId="6C37ABCD" w14:textId="5E762C35" w:rsidR="401D6BFB" w:rsidRDefault="401D6BFB" w:rsidP="5AE108C7">
      <w:pPr>
        <w:rPr>
          <w:rFonts w:eastAsiaTheme="minorEastAsia" w:cstheme="minorBidi"/>
        </w:rPr>
      </w:pPr>
      <w:r w:rsidRPr="5AE108C7">
        <w:rPr>
          <w:rFonts w:eastAsiaTheme="minorEastAsia" w:cstheme="minorBidi"/>
        </w:rPr>
        <w:t xml:space="preserve">Be sure to regularly check your CSULB email and the </w:t>
      </w:r>
      <w:hyperlink r:id="rId15">
        <w:r w:rsidRPr="5AE108C7">
          <w:rPr>
            <w:rStyle w:val="Hyperlink"/>
            <w:rFonts w:eastAsiaTheme="minorEastAsia" w:cstheme="minorBidi"/>
          </w:rPr>
          <w:t>CSULB Covid-19 website</w:t>
        </w:r>
      </w:hyperlink>
      <w:r w:rsidRPr="5AE108C7">
        <w:rPr>
          <w:rFonts w:eastAsiaTheme="minorEastAsia" w:cstheme="minorBidi"/>
        </w:rPr>
        <w:t xml:space="preserve"> both for the most up-to-date information and for specific information on protocols for exposures to or positive tests for COVID-19.</w:t>
      </w:r>
    </w:p>
    <w:p w14:paraId="01CBCDE0" w14:textId="796ACD56" w:rsidR="00286FA9" w:rsidRPr="00C64EF0" w:rsidRDefault="005523E5" w:rsidP="008D7B9A">
      <w:pPr>
        <w:pStyle w:val="Heading2"/>
        <w:rPr>
          <w:b w:val="0"/>
          <w:bCs w:val="0"/>
          <w:sz w:val="22"/>
          <w:szCs w:val="22"/>
        </w:rPr>
      </w:pPr>
      <w:r w:rsidRPr="009C7D85">
        <w:t>Course Schedule</w:t>
      </w:r>
      <w:r w:rsidRPr="00C64EF0">
        <w:rPr>
          <w:b w:val="0"/>
          <w:bCs w:val="0"/>
          <w:sz w:val="22"/>
          <w:szCs w:val="22"/>
        </w:rPr>
        <w:t xml:space="preserve"> </w:t>
      </w:r>
      <w:r w:rsidR="00F54A35" w:rsidRPr="00C64EF0">
        <w:rPr>
          <w:b w:val="0"/>
          <w:bCs w:val="0"/>
          <w:sz w:val="22"/>
          <w:szCs w:val="22"/>
        </w:rPr>
        <w:t>(</w:t>
      </w:r>
      <w:r w:rsidR="00C64EF0" w:rsidRPr="00C64EF0">
        <w:rPr>
          <w:b w:val="0"/>
          <w:bCs w:val="0"/>
          <w:sz w:val="22"/>
          <w:szCs w:val="22"/>
        </w:rPr>
        <w:t xml:space="preserve">formatting: use </w:t>
      </w:r>
      <w:r w:rsidR="00F54A35" w:rsidRPr="00C64EF0">
        <w:rPr>
          <w:b w:val="0"/>
          <w:bCs w:val="0"/>
          <w:sz w:val="22"/>
          <w:szCs w:val="22"/>
        </w:rPr>
        <w:t>heading 2)</w:t>
      </w:r>
    </w:p>
    <w:p w14:paraId="2C49B02A" w14:textId="37517073" w:rsidR="005523E5" w:rsidRPr="009C7D85" w:rsidRDefault="001E005F" w:rsidP="00EE46D9">
      <w:pPr>
        <w:keepNext/>
      </w:pPr>
      <w:r w:rsidRPr="001E005F">
        <w:t>Indicate if some information may be subject to change (e.g.</w:t>
      </w:r>
      <w:r w:rsidR="00DD21CC">
        <w:t>,</w:t>
      </w:r>
      <w:r w:rsidRPr="001E005F">
        <w:t xml:space="preserve"> due dates, exam dates)</w:t>
      </w:r>
    </w:p>
    <w:tbl>
      <w:tblPr>
        <w:tblStyle w:val="TableGrid"/>
        <w:tblpPr w:leftFromText="180" w:rightFromText="180" w:vertAnchor="text" w:tblpY="1"/>
        <w:tblOverlap w:val="never"/>
        <w:tblW w:w="10906" w:type="dxa"/>
        <w:tblLayout w:type="fixed"/>
        <w:tblLook w:val="0020" w:firstRow="1" w:lastRow="0" w:firstColumn="0" w:lastColumn="0" w:noHBand="0" w:noVBand="0"/>
        <w:tblDescription w:val="Course Schedule"/>
      </w:tblPr>
      <w:tblGrid>
        <w:gridCol w:w="864"/>
        <w:gridCol w:w="1290"/>
        <w:gridCol w:w="817"/>
        <w:gridCol w:w="1023"/>
        <w:gridCol w:w="6912"/>
      </w:tblGrid>
      <w:tr w:rsidR="005523E5" w:rsidRPr="009C7D85" w14:paraId="0B049D71" w14:textId="77777777" w:rsidTr="00845621">
        <w:trPr>
          <w:trHeight w:val="353"/>
          <w:tblHeader/>
        </w:trPr>
        <w:tc>
          <w:tcPr>
            <w:tcW w:w="864" w:type="dxa"/>
          </w:tcPr>
          <w:p w14:paraId="21F80B23" w14:textId="77777777" w:rsidR="005523E5" w:rsidRPr="009C7D85" w:rsidRDefault="005523E5" w:rsidP="00845621">
            <w:pPr>
              <w:rPr>
                <w:rFonts w:cstheme="minorHAnsi"/>
                <w:b/>
              </w:rPr>
            </w:pPr>
            <w:r w:rsidRPr="009C7D85">
              <w:rPr>
                <w:rFonts w:cstheme="minorHAnsi"/>
                <w:b/>
              </w:rPr>
              <w:t>Week</w:t>
            </w:r>
          </w:p>
        </w:tc>
        <w:tc>
          <w:tcPr>
            <w:tcW w:w="1290" w:type="dxa"/>
          </w:tcPr>
          <w:p w14:paraId="43CFF157" w14:textId="77777777" w:rsidR="005523E5" w:rsidRPr="009C7D85" w:rsidRDefault="005523E5" w:rsidP="00845621">
            <w:pPr>
              <w:rPr>
                <w:rFonts w:cstheme="minorHAnsi"/>
                <w:b/>
              </w:rPr>
            </w:pPr>
            <w:r w:rsidRPr="009C7D85">
              <w:rPr>
                <w:rFonts w:cstheme="minorHAnsi"/>
                <w:b/>
              </w:rPr>
              <w:t>Due Date</w:t>
            </w:r>
          </w:p>
        </w:tc>
        <w:tc>
          <w:tcPr>
            <w:tcW w:w="817" w:type="dxa"/>
          </w:tcPr>
          <w:p w14:paraId="1B6A7637" w14:textId="77777777" w:rsidR="005523E5" w:rsidRPr="009C7D85" w:rsidRDefault="005523E5" w:rsidP="00845621">
            <w:pPr>
              <w:rPr>
                <w:rFonts w:cstheme="minorHAnsi"/>
                <w:b/>
              </w:rPr>
            </w:pPr>
            <w:r w:rsidRPr="009C7D85">
              <w:rPr>
                <w:rFonts w:cstheme="minorHAnsi"/>
                <w:b/>
              </w:rPr>
              <w:t>SLO</w:t>
            </w:r>
          </w:p>
        </w:tc>
        <w:tc>
          <w:tcPr>
            <w:tcW w:w="1023" w:type="dxa"/>
          </w:tcPr>
          <w:p w14:paraId="5E45ED20" w14:textId="77777777" w:rsidR="005523E5" w:rsidRPr="009C7D85" w:rsidRDefault="005523E5" w:rsidP="00845621">
            <w:pPr>
              <w:rPr>
                <w:rFonts w:cstheme="minorHAnsi"/>
                <w:b/>
              </w:rPr>
            </w:pPr>
            <w:r w:rsidRPr="009C7D85">
              <w:rPr>
                <w:rFonts w:cstheme="minorHAnsi"/>
                <w:b/>
              </w:rPr>
              <w:t>Grade</w:t>
            </w:r>
          </w:p>
        </w:tc>
        <w:tc>
          <w:tcPr>
            <w:tcW w:w="6912" w:type="dxa"/>
          </w:tcPr>
          <w:p w14:paraId="3BA6D9F7" w14:textId="77777777" w:rsidR="005523E5" w:rsidRPr="009C7D85" w:rsidRDefault="005523E5" w:rsidP="00845621">
            <w:pPr>
              <w:rPr>
                <w:rFonts w:cstheme="minorHAnsi"/>
                <w:b/>
              </w:rPr>
            </w:pPr>
            <w:r w:rsidRPr="009C7D85">
              <w:rPr>
                <w:rFonts w:cstheme="minorHAnsi"/>
                <w:b/>
              </w:rPr>
              <w:t>Topics, Readings, Assignments</w:t>
            </w:r>
          </w:p>
        </w:tc>
      </w:tr>
      <w:tr w:rsidR="005523E5" w:rsidRPr="009C7D85" w14:paraId="30297092" w14:textId="77777777" w:rsidTr="00845621">
        <w:trPr>
          <w:trHeight w:val="443"/>
        </w:trPr>
        <w:tc>
          <w:tcPr>
            <w:tcW w:w="864" w:type="dxa"/>
          </w:tcPr>
          <w:p w14:paraId="0FB7E658" w14:textId="19F35387" w:rsidR="005523E5" w:rsidRPr="009C7D85" w:rsidRDefault="005523E5" w:rsidP="00EE46D9">
            <w:pPr>
              <w:rPr>
                <w:rFonts w:cstheme="minorHAnsi"/>
              </w:rPr>
            </w:pPr>
            <w:r w:rsidRPr="009C7D85">
              <w:rPr>
                <w:rFonts w:cstheme="minorHAnsi"/>
              </w:rPr>
              <w:t>1</w:t>
            </w:r>
          </w:p>
        </w:tc>
        <w:tc>
          <w:tcPr>
            <w:tcW w:w="1290" w:type="dxa"/>
          </w:tcPr>
          <w:p w14:paraId="1D0C6F46" w14:textId="77777777" w:rsidR="005523E5" w:rsidRPr="009C7D85" w:rsidRDefault="005523E5" w:rsidP="00845621">
            <w:pPr>
              <w:rPr>
                <w:rFonts w:cstheme="minorHAnsi"/>
              </w:rPr>
            </w:pPr>
          </w:p>
        </w:tc>
        <w:tc>
          <w:tcPr>
            <w:tcW w:w="817" w:type="dxa"/>
          </w:tcPr>
          <w:p w14:paraId="011597D7" w14:textId="77777777" w:rsidR="005523E5" w:rsidRPr="009C7D85" w:rsidRDefault="005523E5" w:rsidP="00845621">
            <w:pPr>
              <w:rPr>
                <w:rFonts w:cstheme="minorHAnsi"/>
              </w:rPr>
            </w:pPr>
          </w:p>
        </w:tc>
        <w:tc>
          <w:tcPr>
            <w:tcW w:w="1023" w:type="dxa"/>
          </w:tcPr>
          <w:p w14:paraId="346ECA8E" w14:textId="77777777" w:rsidR="005523E5" w:rsidRPr="009C7D85" w:rsidRDefault="005523E5" w:rsidP="00845621">
            <w:pPr>
              <w:rPr>
                <w:rFonts w:cstheme="minorHAnsi"/>
              </w:rPr>
            </w:pPr>
          </w:p>
        </w:tc>
        <w:tc>
          <w:tcPr>
            <w:tcW w:w="6912" w:type="dxa"/>
          </w:tcPr>
          <w:p w14:paraId="195D6CF3" w14:textId="77777777" w:rsidR="005523E5" w:rsidRPr="009C7D85" w:rsidRDefault="005523E5" w:rsidP="00845621">
            <w:pPr>
              <w:rPr>
                <w:rFonts w:cstheme="minorHAnsi"/>
              </w:rPr>
            </w:pPr>
          </w:p>
        </w:tc>
      </w:tr>
      <w:tr w:rsidR="005523E5" w:rsidRPr="009C7D85" w14:paraId="5E5BDCA3" w14:textId="77777777" w:rsidTr="00845621">
        <w:trPr>
          <w:trHeight w:val="407"/>
        </w:trPr>
        <w:tc>
          <w:tcPr>
            <w:tcW w:w="864" w:type="dxa"/>
          </w:tcPr>
          <w:p w14:paraId="144F761E" w14:textId="084A4E53" w:rsidR="005523E5" w:rsidRPr="009C7D85" w:rsidRDefault="005523E5" w:rsidP="00EE46D9">
            <w:pPr>
              <w:rPr>
                <w:rFonts w:cstheme="minorHAnsi"/>
              </w:rPr>
            </w:pPr>
            <w:r w:rsidRPr="009C7D85">
              <w:rPr>
                <w:rFonts w:cstheme="minorHAnsi"/>
              </w:rPr>
              <w:t>2</w:t>
            </w:r>
          </w:p>
        </w:tc>
        <w:tc>
          <w:tcPr>
            <w:tcW w:w="1290" w:type="dxa"/>
          </w:tcPr>
          <w:p w14:paraId="47732A13" w14:textId="77777777" w:rsidR="005523E5" w:rsidRPr="009C7D85" w:rsidRDefault="005523E5" w:rsidP="00845621">
            <w:pPr>
              <w:rPr>
                <w:rFonts w:cstheme="minorHAnsi"/>
              </w:rPr>
            </w:pPr>
          </w:p>
        </w:tc>
        <w:tc>
          <w:tcPr>
            <w:tcW w:w="817" w:type="dxa"/>
          </w:tcPr>
          <w:p w14:paraId="2821F831" w14:textId="77777777" w:rsidR="005523E5" w:rsidRPr="009C7D85" w:rsidRDefault="005523E5" w:rsidP="00845621">
            <w:pPr>
              <w:rPr>
                <w:rFonts w:cstheme="minorHAnsi"/>
              </w:rPr>
            </w:pPr>
          </w:p>
        </w:tc>
        <w:tc>
          <w:tcPr>
            <w:tcW w:w="1023" w:type="dxa"/>
          </w:tcPr>
          <w:p w14:paraId="3A3B28BF" w14:textId="77777777" w:rsidR="005523E5" w:rsidRPr="009C7D85" w:rsidRDefault="005523E5" w:rsidP="00845621">
            <w:pPr>
              <w:rPr>
                <w:rFonts w:cstheme="minorHAnsi"/>
              </w:rPr>
            </w:pPr>
          </w:p>
        </w:tc>
        <w:tc>
          <w:tcPr>
            <w:tcW w:w="6912" w:type="dxa"/>
          </w:tcPr>
          <w:p w14:paraId="0A970307" w14:textId="77777777" w:rsidR="005523E5" w:rsidRPr="009C7D85" w:rsidRDefault="005523E5" w:rsidP="00845621">
            <w:pPr>
              <w:rPr>
                <w:rFonts w:cstheme="minorHAnsi"/>
              </w:rPr>
            </w:pPr>
          </w:p>
        </w:tc>
      </w:tr>
      <w:tr w:rsidR="005523E5" w:rsidRPr="009C7D85" w14:paraId="3BEB050D" w14:textId="77777777" w:rsidTr="00845621">
        <w:trPr>
          <w:trHeight w:val="230"/>
        </w:trPr>
        <w:tc>
          <w:tcPr>
            <w:tcW w:w="864" w:type="dxa"/>
          </w:tcPr>
          <w:p w14:paraId="0E0B169A" w14:textId="27555B51" w:rsidR="005523E5" w:rsidRPr="009C7D85" w:rsidRDefault="005523E5" w:rsidP="00EE46D9">
            <w:pPr>
              <w:rPr>
                <w:rFonts w:cstheme="minorHAnsi"/>
              </w:rPr>
            </w:pPr>
            <w:r w:rsidRPr="009C7D85">
              <w:rPr>
                <w:rFonts w:cstheme="minorHAnsi"/>
              </w:rPr>
              <w:t>3</w:t>
            </w:r>
          </w:p>
        </w:tc>
        <w:tc>
          <w:tcPr>
            <w:tcW w:w="1290" w:type="dxa"/>
          </w:tcPr>
          <w:p w14:paraId="5A6ED5E7" w14:textId="77777777" w:rsidR="005523E5" w:rsidRPr="009C7D85" w:rsidRDefault="005523E5" w:rsidP="00845621">
            <w:pPr>
              <w:rPr>
                <w:rFonts w:cstheme="minorHAnsi"/>
              </w:rPr>
            </w:pPr>
          </w:p>
        </w:tc>
        <w:tc>
          <w:tcPr>
            <w:tcW w:w="817" w:type="dxa"/>
          </w:tcPr>
          <w:p w14:paraId="6910F574" w14:textId="77777777" w:rsidR="005523E5" w:rsidRPr="009C7D85" w:rsidRDefault="005523E5" w:rsidP="00845621">
            <w:pPr>
              <w:rPr>
                <w:rFonts w:cstheme="minorHAnsi"/>
              </w:rPr>
            </w:pPr>
          </w:p>
        </w:tc>
        <w:tc>
          <w:tcPr>
            <w:tcW w:w="1023" w:type="dxa"/>
          </w:tcPr>
          <w:p w14:paraId="4AA54A9E" w14:textId="77777777" w:rsidR="005523E5" w:rsidRPr="009C7D85" w:rsidRDefault="005523E5" w:rsidP="00845621">
            <w:pPr>
              <w:rPr>
                <w:rFonts w:cstheme="minorHAnsi"/>
              </w:rPr>
            </w:pPr>
          </w:p>
        </w:tc>
        <w:tc>
          <w:tcPr>
            <w:tcW w:w="6912" w:type="dxa"/>
          </w:tcPr>
          <w:p w14:paraId="422C6351" w14:textId="77777777" w:rsidR="005523E5" w:rsidRPr="009C7D85" w:rsidRDefault="005523E5" w:rsidP="00845621">
            <w:pPr>
              <w:rPr>
                <w:rFonts w:cstheme="minorHAnsi"/>
              </w:rPr>
            </w:pPr>
          </w:p>
        </w:tc>
      </w:tr>
      <w:tr w:rsidR="005523E5" w:rsidRPr="009C7D85" w14:paraId="6794EBA6" w14:textId="77777777" w:rsidTr="00845621">
        <w:trPr>
          <w:trHeight w:val="230"/>
        </w:trPr>
        <w:tc>
          <w:tcPr>
            <w:tcW w:w="864" w:type="dxa"/>
          </w:tcPr>
          <w:p w14:paraId="67FD31C5" w14:textId="4E0C7F5F" w:rsidR="005523E5" w:rsidRPr="009C7D85" w:rsidRDefault="005523E5" w:rsidP="00EE46D9">
            <w:pPr>
              <w:rPr>
                <w:rFonts w:cstheme="minorHAnsi"/>
              </w:rPr>
            </w:pPr>
            <w:r w:rsidRPr="009C7D85">
              <w:rPr>
                <w:rFonts w:cstheme="minorHAnsi"/>
              </w:rPr>
              <w:t>4</w:t>
            </w:r>
          </w:p>
        </w:tc>
        <w:tc>
          <w:tcPr>
            <w:tcW w:w="1290" w:type="dxa"/>
          </w:tcPr>
          <w:p w14:paraId="776B4E58" w14:textId="77777777" w:rsidR="005523E5" w:rsidRPr="009C7D85" w:rsidRDefault="005523E5" w:rsidP="00845621">
            <w:pPr>
              <w:rPr>
                <w:rFonts w:cstheme="minorHAnsi"/>
              </w:rPr>
            </w:pPr>
          </w:p>
        </w:tc>
        <w:tc>
          <w:tcPr>
            <w:tcW w:w="817" w:type="dxa"/>
          </w:tcPr>
          <w:p w14:paraId="6AA988DE" w14:textId="77777777" w:rsidR="005523E5" w:rsidRPr="009C7D85" w:rsidRDefault="005523E5" w:rsidP="00845621">
            <w:pPr>
              <w:rPr>
                <w:rFonts w:cstheme="minorHAnsi"/>
              </w:rPr>
            </w:pPr>
          </w:p>
        </w:tc>
        <w:tc>
          <w:tcPr>
            <w:tcW w:w="1023" w:type="dxa"/>
          </w:tcPr>
          <w:p w14:paraId="04F49314" w14:textId="77777777" w:rsidR="005523E5" w:rsidRPr="009C7D85" w:rsidRDefault="005523E5" w:rsidP="00845621">
            <w:pPr>
              <w:rPr>
                <w:rFonts w:cstheme="minorHAnsi"/>
              </w:rPr>
            </w:pPr>
          </w:p>
        </w:tc>
        <w:tc>
          <w:tcPr>
            <w:tcW w:w="6912" w:type="dxa"/>
          </w:tcPr>
          <w:p w14:paraId="35BB255B" w14:textId="77777777" w:rsidR="005523E5" w:rsidRPr="009C7D85" w:rsidRDefault="005523E5" w:rsidP="00845621">
            <w:pPr>
              <w:rPr>
                <w:rFonts w:cstheme="minorHAnsi"/>
              </w:rPr>
            </w:pPr>
          </w:p>
        </w:tc>
      </w:tr>
      <w:tr w:rsidR="005523E5" w:rsidRPr="009C7D85" w14:paraId="4BBB6794" w14:textId="77777777" w:rsidTr="00845621">
        <w:trPr>
          <w:trHeight w:val="230"/>
        </w:trPr>
        <w:tc>
          <w:tcPr>
            <w:tcW w:w="864" w:type="dxa"/>
          </w:tcPr>
          <w:p w14:paraId="2DBFBBBE" w14:textId="4C03430A" w:rsidR="005523E5" w:rsidRPr="009C7D85" w:rsidRDefault="005523E5" w:rsidP="00EE46D9">
            <w:pPr>
              <w:rPr>
                <w:rFonts w:cstheme="minorHAnsi"/>
              </w:rPr>
            </w:pPr>
            <w:r w:rsidRPr="009C7D85">
              <w:rPr>
                <w:rFonts w:cstheme="minorHAnsi"/>
              </w:rPr>
              <w:t>5</w:t>
            </w:r>
          </w:p>
        </w:tc>
        <w:tc>
          <w:tcPr>
            <w:tcW w:w="1290" w:type="dxa"/>
          </w:tcPr>
          <w:p w14:paraId="2F922B03" w14:textId="77777777" w:rsidR="005523E5" w:rsidRPr="009C7D85" w:rsidRDefault="005523E5" w:rsidP="00845621">
            <w:pPr>
              <w:rPr>
                <w:rFonts w:cstheme="minorHAnsi"/>
              </w:rPr>
            </w:pPr>
          </w:p>
        </w:tc>
        <w:tc>
          <w:tcPr>
            <w:tcW w:w="817" w:type="dxa"/>
          </w:tcPr>
          <w:p w14:paraId="1588D468" w14:textId="77777777" w:rsidR="005523E5" w:rsidRPr="009C7D85" w:rsidRDefault="005523E5" w:rsidP="00845621">
            <w:pPr>
              <w:rPr>
                <w:rFonts w:cstheme="minorHAnsi"/>
              </w:rPr>
            </w:pPr>
          </w:p>
        </w:tc>
        <w:tc>
          <w:tcPr>
            <w:tcW w:w="1023" w:type="dxa"/>
          </w:tcPr>
          <w:p w14:paraId="3D4943BE" w14:textId="77777777" w:rsidR="005523E5" w:rsidRPr="009C7D85" w:rsidRDefault="005523E5" w:rsidP="00845621">
            <w:pPr>
              <w:rPr>
                <w:rFonts w:cstheme="minorHAnsi"/>
              </w:rPr>
            </w:pPr>
          </w:p>
        </w:tc>
        <w:tc>
          <w:tcPr>
            <w:tcW w:w="6912" w:type="dxa"/>
          </w:tcPr>
          <w:p w14:paraId="3EB89F13" w14:textId="77777777" w:rsidR="005523E5" w:rsidRPr="009C7D85" w:rsidRDefault="005523E5" w:rsidP="00845621">
            <w:pPr>
              <w:rPr>
                <w:rFonts w:cstheme="minorHAnsi"/>
              </w:rPr>
            </w:pPr>
          </w:p>
        </w:tc>
      </w:tr>
      <w:tr w:rsidR="005523E5" w:rsidRPr="009C7D85" w14:paraId="4C13CD86" w14:textId="77777777" w:rsidTr="00845621">
        <w:trPr>
          <w:trHeight w:val="230"/>
        </w:trPr>
        <w:tc>
          <w:tcPr>
            <w:tcW w:w="864" w:type="dxa"/>
          </w:tcPr>
          <w:p w14:paraId="56B717B8" w14:textId="33368255" w:rsidR="005523E5" w:rsidRPr="009C7D85" w:rsidRDefault="005523E5" w:rsidP="00EE46D9">
            <w:pPr>
              <w:rPr>
                <w:rFonts w:cstheme="minorHAnsi"/>
              </w:rPr>
            </w:pPr>
            <w:r w:rsidRPr="009C7D85">
              <w:rPr>
                <w:rFonts w:cstheme="minorHAnsi"/>
              </w:rPr>
              <w:t>6</w:t>
            </w:r>
          </w:p>
        </w:tc>
        <w:tc>
          <w:tcPr>
            <w:tcW w:w="1290" w:type="dxa"/>
          </w:tcPr>
          <w:p w14:paraId="4915C1FD" w14:textId="77777777" w:rsidR="005523E5" w:rsidRPr="009C7D85" w:rsidRDefault="005523E5" w:rsidP="00845621">
            <w:pPr>
              <w:rPr>
                <w:rFonts w:cstheme="minorHAnsi"/>
              </w:rPr>
            </w:pPr>
          </w:p>
        </w:tc>
        <w:tc>
          <w:tcPr>
            <w:tcW w:w="817" w:type="dxa"/>
          </w:tcPr>
          <w:p w14:paraId="62BFE013" w14:textId="77777777" w:rsidR="005523E5" w:rsidRPr="009C7D85" w:rsidRDefault="005523E5" w:rsidP="00845621">
            <w:pPr>
              <w:rPr>
                <w:rFonts w:cstheme="minorHAnsi"/>
              </w:rPr>
            </w:pPr>
          </w:p>
        </w:tc>
        <w:tc>
          <w:tcPr>
            <w:tcW w:w="1023" w:type="dxa"/>
          </w:tcPr>
          <w:p w14:paraId="76041895" w14:textId="77777777" w:rsidR="005523E5" w:rsidRPr="009C7D85" w:rsidRDefault="005523E5" w:rsidP="00845621">
            <w:pPr>
              <w:rPr>
                <w:rFonts w:cstheme="minorHAnsi"/>
              </w:rPr>
            </w:pPr>
          </w:p>
        </w:tc>
        <w:tc>
          <w:tcPr>
            <w:tcW w:w="6912" w:type="dxa"/>
          </w:tcPr>
          <w:p w14:paraId="16300A9C" w14:textId="77777777" w:rsidR="005523E5" w:rsidRPr="009C7D85" w:rsidRDefault="005523E5" w:rsidP="00845621">
            <w:pPr>
              <w:rPr>
                <w:rFonts w:cstheme="minorHAnsi"/>
              </w:rPr>
            </w:pPr>
          </w:p>
        </w:tc>
      </w:tr>
      <w:tr w:rsidR="005523E5" w:rsidRPr="009C7D85" w14:paraId="50DE989B" w14:textId="77777777" w:rsidTr="00845621">
        <w:trPr>
          <w:trHeight w:val="230"/>
        </w:trPr>
        <w:tc>
          <w:tcPr>
            <w:tcW w:w="864" w:type="dxa"/>
          </w:tcPr>
          <w:p w14:paraId="28F3AC99" w14:textId="48587F8E" w:rsidR="005523E5" w:rsidRPr="009C7D85" w:rsidRDefault="005523E5" w:rsidP="00EE46D9">
            <w:pPr>
              <w:rPr>
                <w:rFonts w:cstheme="minorHAnsi"/>
              </w:rPr>
            </w:pPr>
            <w:r w:rsidRPr="009C7D85">
              <w:rPr>
                <w:rFonts w:cstheme="minorHAnsi"/>
              </w:rPr>
              <w:t>7</w:t>
            </w:r>
          </w:p>
        </w:tc>
        <w:tc>
          <w:tcPr>
            <w:tcW w:w="1290" w:type="dxa"/>
          </w:tcPr>
          <w:p w14:paraId="2731399B" w14:textId="77777777" w:rsidR="005523E5" w:rsidRPr="009C7D85" w:rsidRDefault="005523E5" w:rsidP="00845621">
            <w:pPr>
              <w:rPr>
                <w:rFonts w:cstheme="minorHAnsi"/>
              </w:rPr>
            </w:pPr>
          </w:p>
        </w:tc>
        <w:tc>
          <w:tcPr>
            <w:tcW w:w="817" w:type="dxa"/>
          </w:tcPr>
          <w:p w14:paraId="267BC8DA" w14:textId="77777777" w:rsidR="005523E5" w:rsidRPr="009C7D85" w:rsidRDefault="005523E5" w:rsidP="00845621">
            <w:pPr>
              <w:rPr>
                <w:rFonts w:cstheme="minorHAnsi"/>
              </w:rPr>
            </w:pPr>
          </w:p>
        </w:tc>
        <w:tc>
          <w:tcPr>
            <w:tcW w:w="1023" w:type="dxa"/>
          </w:tcPr>
          <w:p w14:paraId="75D508FE" w14:textId="77777777" w:rsidR="005523E5" w:rsidRPr="009C7D85" w:rsidRDefault="005523E5" w:rsidP="00845621">
            <w:pPr>
              <w:rPr>
                <w:rFonts w:cstheme="minorHAnsi"/>
              </w:rPr>
            </w:pPr>
          </w:p>
        </w:tc>
        <w:tc>
          <w:tcPr>
            <w:tcW w:w="6912" w:type="dxa"/>
          </w:tcPr>
          <w:p w14:paraId="08C6E227" w14:textId="77777777" w:rsidR="005523E5" w:rsidRPr="009C7D85" w:rsidRDefault="005523E5" w:rsidP="00845621">
            <w:pPr>
              <w:rPr>
                <w:rFonts w:cstheme="minorHAnsi"/>
              </w:rPr>
            </w:pPr>
          </w:p>
        </w:tc>
      </w:tr>
      <w:tr w:rsidR="005523E5" w:rsidRPr="009C7D85" w14:paraId="6C2A2652" w14:textId="77777777" w:rsidTr="00845621">
        <w:trPr>
          <w:trHeight w:val="230"/>
        </w:trPr>
        <w:tc>
          <w:tcPr>
            <w:tcW w:w="864" w:type="dxa"/>
          </w:tcPr>
          <w:p w14:paraId="102E7374" w14:textId="77D05582" w:rsidR="005523E5" w:rsidRPr="009C7D85" w:rsidRDefault="005523E5" w:rsidP="00EE46D9">
            <w:pPr>
              <w:rPr>
                <w:rFonts w:cstheme="minorHAnsi"/>
              </w:rPr>
            </w:pPr>
            <w:r w:rsidRPr="009C7D85">
              <w:rPr>
                <w:rFonts w:cstheme="minorHAnsi"/>
              </w:rPr>
              <w:t>8</w:t>
            </w:r>
          </w:p>
        </w:tc>
        <w:tc>
          <w:tcPr>
            <w:tcW w:w="1290" w:type="dxa"/>
          </w:tcPr>
          <w:p w14:paraId="610FDC8A" w14:textId="77777777" w:rsidR="005523E5" w:rsidRPr="009C7D85" w:rsidRDefault="005523E5" w:rsidP="00845621">
            <w:pPr>
              <w:rPr>
                <w:rFonts w:cstheme="minorHAnsi"/>
              </w:rPr>
            </w:pPr>
          </w:p>
        </w:tc>
        <w:tc>
          <w:tcPr>
            <w:tcW w:w="817" w:type="dxa"/>
          </w:tcPr>
          <w:p w14:paraId="388C8B33" w14:textId="77777777" w:rsidR="005523E5" w:rsidRPr="009C7D85" w:rsidRDefault="005523E5" w:rsidP="00845621">
            <w:pPr>
              <w:rPr>
                <w:rFonts w:cstheme="minorHAnsi"/>
              </w:rPr>
            </w:pPr>
          </w:p>
        </w:tc>
        <w:tc>
          <w:tcPr>
            <w:tcW w:w="1023" w:type="dxa"/>
          </w:tcPr>
          <w:p w14:paraId="02C5010B" w14:textId="77777777" w:rsidR="005523E5" w:rsidRPr="009C7D85" w:rsidRDefault="005523E5" w:rsidP="00845621">
            <w:pPr>
              <w:rPr>
                <w:rFonts w:cstheme="minorHAnsi"/>
              </w:rPr>
            </w:pPr>
          </w:p>
        </w:tc>
        <w:tc>
          <w:tcPr>
            <w:tcW w:w="6912" w:type="dxa"/>
          </w:tcPr>
          <w:p w14:paraId="5AC5AA7B" w14:textId="77777777" w:rsidR="005523E5" w:rsidRPr="009C7D85" w:rsidRDefault="005523E5" w:rsidP="00845621">
            <w:pPr>
              <w:rPr>
                <w:rFonts w:cstheme="minorHAnsi"/>
              </w:rPr>
            </w:pPr>
          </w:p>
        </w:tc>
      </w:tr>
      <w:tr w:rsidR="005523E5" w:rsidRPr="009C7D85" w14:paraId="4D3C6E5D" w14:textId="77777777" w:rsidTr="00845621">
        <w:trPr>
          <w:trHeight w:val="230"/>
        </w:trPr>
        <w:tc>
          <w:tcPr>
            <w:tcW w:w="864" w:type="dxa"/>
          </w:tcPr>
          <w:p w14:paraId="1813ABD2" w14:textId="53E9764C" w:rsidR="005523E5" w:rsidRPr="009C7D85" w:rsidRDefault="005523E5" w:rsidP="00EE46D9">
            <w:pPr>
              <w:rPr>
                <w:rFonts w:cstheme="minorHAnsi"/>
              </w:rPr>
            </w:pPr>
            <w:r w:rsidRPr="009C7D85">
              <w:rPr>
                <w:rFonts w:cstheme="minorHAnsi"/>
              </w:rPr>
              <w:t>9</w:t>
            </w:r>
          </w:p>
        </w:tc>
        <w:tc>
          <w:tcPr>
            <w:tcW w:w="1290" w:type="dxa"/>
          </w:tcPr>
          <w:p w14:paraId="45B357E1" w14:textId="77777777" w:rsidR="005523E5" w:rsidRPr="009C7D85" w:rsidRDefault="005523E5" w:rsidP="00845621">
            <w:pPr>
              <w:rPr>
                <w:rFonts w:cstheme="minorHAnsi"/>
              </w:rPr>
            </w:pPr>
          </w:p>
        </w:tc>
        <w:tc>
          <w:tcPr>
            <w:tcW w:w="817" w:type="dxa"/>
          </w:tcPr>
          <w:p w14:paraId="0C3F1C3F" w14:textId="77777777" w:rsidR="005523E5" w:rsidRPr="009C7D85" w:rsidRDefault="005523E5" w:rsidP="00845621">
            <w:pPr>
              <w:rPr>
                <w:rFonts w:cstheme="minorHAnsi"/>
              </w:rPr>
            </w:pPr>
          </w:p>
        </w:tc>
        <w:tc>
          <w:tcPr>
            <w:tcW w:w="1023" w:type="dxa"/>
          </w:tcPr>
          <w:p w14:paraId="6C2B57A1" w14:textId="77777777" w:rsidR="005523E5" w:rsidRPr="009C7D85" w:rsidRDefault="005523E5" w:rsidP="00845621">
            <w:pPr>
              <w:rPr>
                <w:rFonts w:cstheme="minorHAnsi"/>
              </w:rPr>
            </w:pPr>
          </w:p>
        </w:tc>
        <w:tc>
          <w:tcPr>
            <w:tcW w:w="6912" w:type="dxa"/>
          </w:tcPr>
          <w:p w14:paraId="55CDA4E9" w14:textId="77777777" w:rsidR="005523E5" w:rsidRPr="009C7D85" w:rsidRDefault="005523E5" w:rsidP="00845621">
            <w:pPr>
              <w:rPr>
                <w:rFonts w:cstheme="minorHAnsi"/>
              </w:rPr>
            </w:pPr>
          </w:p>
        </w:tc>
      </w:tr>
      <w:tr w:rsidR="005523E5" w:rsidRPr="009C7D85" w14:paraId="755C3AE2" w14:textId="77777777" w:rsidTr="00845621">
        <w:trPr>
          <w:trHeight w:val="230"/>
        </w:trPr>
        <w:tc>
          <w:tcPr>
            <w:tcW w:w="864" w:type="dxa"/>
          </w:tcPr>
          <w:p w14:paraId="405E5A4F" w14:textId="0E523212" w:rsidR="005523E5" w:rsidRPr="009C7D85" w:rsidRDefault="005523E5" w:rsidP="00EE46D9">
            <w:pPr>
              <w:rPr>
                <w:rFonts w:cstheme="minorHAnsi"/>
              </w:rPr>
            </w:pPr>
            <w:r w:rsidRPr="009C7D85">
              <w:rPr>
                <w:rFonts w:cstheme="minorHAnsi"/>
              </w:rPr>
              <w:t>10</w:t>
            </w:r>
          </w:p>
        </w:tc>
        <w:tc>
          <w:tcPr>
            <w:tcW w:w="1290" w:type="dxa"/>
          </w:tcPr>
          <w:p w14:paraId="7EBB513A" w14:textId="77777777" w:rsidR="005523E5" w:rsidRPr="009C7D85" w:rsidRDefault="005523E5" w:rsidP="00845621">
            <w:pPr>
              <w:rPr>
                <w:rFonts w:cstheme="minorHAnsi"/>
              </w:rPr>
            </w:pPr>
          </w:p>
        </w:tc>
        <w:tc>
          <w:tcPr>
            <w:tcW w:w="817" w:type="dxa"/>
          </w:tcPr>
          <w:p w14:paraId="732817AD" w14:textId="77777777" w:rsidR="005523E5" w:rsidRPr="009C7D85" w:rsidRDefault="005523E5" w:rsidP="00845621">
            <w:pPr>
              <w:rPr>
                <w:rFonts w:cstheme="minorHAnsi"/>
              </w:rPr>
            </w:pPr>
          </w:p>
        </w:tc>
        <w:tc>
          <w:tcPr>
            <w:tcW w:w="1023" w:type="dxa"/>
          </w:tcPr>
          <w:p w14:paraId="6421408E" w14:textId="77777777" w:rsidR="005523E5" w:rsidRPr="009C7D85" w:rsidRDefault="005523E5" w:rsidP="00845621">
            <w:pPr>
              <w:rPr>
                <w:rFonts w:cstheme="minorHAnsi"/>
              </w:rPr>
            </w:pPr>
          </w:p>
        </w:tc>
        <w:tc>
          <w:tcPr>
            <w:tcW w:w="6912" w:type="dxa"/>
          </w:tcPr>
          <w:p w14:paraId="6AB67966" w14:textId="77777777" w:rsidR="005523E5" w:rsidRPr="009C7D85" w:rsidRDefault="005523E5" w:rsidP="00845621">
            <w:pPr>
              <w:rPr>
                <w:rFonts w:cstheme="minorHAnsi"/>
              </w:rPr>
            </w:pPr>
          </w:p>
        </w:tc>
      </w:tr>
      <w:tr w:rsidR="005523E5" w:rsidRPr="009C7D85" w14:paraId="4549ABC2" w14:textId="77777777" w:rsidTr="00845621">
        <w:trPr>
          <w:trHeight w:val="230"/>
        </w:trPr>
        <w:tc>
          <w:tcPr>
            <w:tcW w:w="864" w:type="dxa"/>
          </w:tcPr>
          <w:p w14:paraId="70158BB0" w14:textId="07A0FB84" w:rsidR="005523E5" w:rsidRPr="009C7D85" w:rsidRDefault="005523E5" w:rsidP="00EE46D9">
            <w:pPr>
              <w:rPr>
                <w:rFonts w:cstheme="minorHAnsi"/>
              </w:rPr>
            </w:pPr>
            <w:r w:rsidRPr="009C7D85">
              <w:rPr>
                <w:rFonts w:cstheme="minorHAnsi"/>
              </w:rPr>
              <w:t>11</w:t>
            </w:r>
          </w:p>
        </w:tc>
        <w:tc>
          <w:tcPr>
            <w:tcW w:w="1290" w:type="dxa"/>
          </w:tcPr>
          <w:p w14:paraId="059CC9B7" w14:textId="77777777" w:rsidR="005523E5" w:rsidRPr="009C7D85" w:rsidRDefault="005523E5" w:rsidP="00845621">
            <w:pPr>
              <w:rPr>
                <w:rFonts w:cstheme="minorHAnsi"/>
              </w:rPr>
            </w:pPr>
          </w:p>
        </w:tc>
        <w:tc>
          <w:tcPr>
            <w:tcW w:w="817" w:type="dxa"/>
          </w:tcPr>
          <w:p w14:paraId="6AF31ECF" w14:textId="77777777" w:rsidR="005523E5" w:rsidRPr="009C7D85" w:rsidRDefault="005523E5" w:rsidP="00845621">
            <w:pPr>
              <w:rPr>
                <w:rFonts w:cstheme="minorHAnsi"/>
              </w:rPr>
            </w:pPr>
          </w:p>
        </w:tc>
        <w:tc>
          <w:tcPr>
            <w:tcW w:w="1023" w:type="dxa"/>
          </w:tcPr>
          <w:p w14:paraId="0BF1E749" w14:textId="77777777" w:rsidR="005523E5" w:rsidRPr="009C7D85" w:rsidRDefault="005523E5" w:rsidP="00845621">
            <w:pPr>
              <w:rPr>
                <w:rFonts w:cstheme="minorHAnsi"/>
              </w:rPr>
            </w:pPr>
          </w:p>
        </w:tc>
        <w:tc>
          <w:tcPr>
            <w:tcW w:w="6912" w:type="dxa"/>
          </w:tcPr>
          <w:p w14:paraId="5A428734" w14:textId="77777777" w:rsidR="005523E5" w:rsidRPr="009C7D85" w:rsidRDefault="005523E5" w:rsidP="00845621">
            <w:pPr>
              <w:rPr>
                <w:rFonts w:cstheme="minorHAnsi"/>
              </w:rPr>
            </w:pPr>
          </w:p>
        </w:tc>
      </w:tr>
      <w:tr w:rsidR="005523E5" w:rsidRPr="009C7D85" w14:paraId="0C777FD3" w14:textId="77777777" w:rsidTr="00845621">
        <w:trPr>
          <w:trHeight w:val="230"/>
        </w:trPr>
        <w:tc>
          <w:tcPr>
            <w:tcW w:w="864" w:type="dxa"/>
          </w:tcPr>
          <w:p w14:paraId="125DA97F" w14:textId="511189EE" w:rsidR="005523E5" w:rsidRPr="009C7D85" w:rsidRDefault="005523E5" w:rsidP="00EE46D9">
            <w:pPr>
              <w:rPr>
                <w:rFonts w:cstheme="minorHAnsi"/>
              </w:rPr>
            </w:pPr>
            <w:r w:rsidRPr="009C7D85">
              <w:rPr>
                <w:rFonts w:cstheme="minorHAnsi"/>
              </w:rPr>
              <w:lastRenderedPageBreak/>
              <w:t>12</w:t>
            </w:r>
          </w:p>
        </w:tc>
        <w:tc>
          <w:tcPr>
            <w:tcW w:w="1290" w:type="dxa"/>
          </w:tcPr>
          <w:p w14:paraId="2E3C2782" w14:textId="77777777" w:rsidR="005523E5" w:rsidRPr="009C7D85" w:rsidRDefault="005523E5" w:rsidP="00845621">
            <w:pPr>
              <w:rPr>
                <w:rFonts w:cstheme="minorHAnsi"/>
              </w:rPr>
            </w:pPr>
          </w:p>
        </w:tc>
        <w:tc>
          <w:tcPr>
            <w:tcW w:w="817" w:type="dxa"/>
          </w:tcPr>
          <w:p w14:paraId="54C46CCF" w14:textId="77777777" w:rsidR="005523E5" w:rsidRPr="009C7D85" w:rsidRDefault="005523E5" w:rsidP="00845621">
            <w:pPr>
              <w:rPr>
                <w:rFonts w:cstheme="minorHAnsi"/>
              </w:rPr>
            </w:pPr>
          </w:p>
        </w:tc>
        <w:tc>
          <w:tcPr>
            <w:tcW w:w="1023" w:type="dxa"/>
          </w:tcPr>
          <w:p w14:paraId="0E8F1F16" w14:textId="77777777" w:rsidR="005523E5" w:rsidRPr="009C7D85" w:rsidRDefault="005523E5" w:rsidP="00845621">
            <w:pPr>
              <w:rPr>
                <w:rFonts w:cstheme="minorHAnsi"/>
              </w:rPr>
            </w:pPr>
          </w:p>
        </w:tc>
        <w:tc>
          <w:tcPr>
            <w:tcW w:w="6912" w:type="dxa"/>
          </w:tcPr>
          <w:p w14:paraId="23A85953" w14:textId="77777777" w:rsidR="005523E5" w:rsidRPr="009C7D85" w:rsidRDefault="005523E5" w:rsidP="00845621">
            <w:pPr>
              <w:rPr>
                <w:rFonts w:cstheme="minorHAnsi"/>
              </w:rPr>
            </w:pPr>
          </w:p>
        </w:tc>
      </w:tr>
      <w:tr w:rsidR="005523E5" w:rsidRPr="009C7D85" w14:paraId="7D579A3A" w14:textId="77777777" w:rsidTr="00845621">
        <w:trPr>
          <w:trHeight w:val="230"/>
        </w:trPr>
        <w:tc>
          <w:tcPr>
            <w:tcW w:w="864" w:type="dxa"/>
          </w:tcPr>
          <w:p w14:paraId="5337D5C9" w14:textId="7E4AA7B7" w:rsidR="005523E5" w:rsidRPr="009C7D85" w:rsidRDefault="005523E5" w:rsidP="00EE46D9">
            <w:pPr>
              <w:rPr>
                <w:rFonts w:cstheme="minorHAnsi"/>
              </w:rPr>
            </w:pPr>
            <w:r w:rsidRPr="009C7D85">
              <w:rPr>
                <w:rFonts w:cstheme="minorHAnsi"/>
              </w:rPr>
              <w:t>13</w:t>
            </w:r>
          </w:p>
        </w:tc>
        <w:tc>
          <w:tcPr>
            <w:tcW w:w="1290" w:type="dxa"/>
          </w:tcPr>
          <w:p w14:paraId="20117236" w14:textId="77777777" w:rsidR="005523E5" w:rsidRPr="009C7D85" w:rsidRDefault="005523E5" w:rsidP="00845621">
            <w:pPr>
              <w:rPr>
                <w:rFonts w:cstheme="minorHAnsi"/>
              </w:rPr>
            </w:pPr>
          </w:p>
        </w:tc>
        <w:tc>
          <w:tcPr>
            <w:tcW w:w="817" w:type="dxa"/>
          </w:tcPr>
          <w:p w14:paraId="58575490" w14:textId="77777777" w:rsidR="005523E5" w:rsidRPr="009C7D85" w:rsidRDefault="005523E5" w:rsidP="00845621">
            <w:pPr>
              <w:rPr>
                <w:rFonts w:cstheme="minorHAnsi"/>
              </w:rPr>
            </w:pPr>
          </w:p>
        </w:tc>
        <w:tc>
          <w:tcPr>
            <w:tcW w:w="1023" w:type="dxa"/>
          </w:tcPr>
          <w:p w14:paraId="2953F513" w14:textId="77777777" w:rsidR="005523E5" w:rsidRPr="009C7D85" w:rsidRDefault="005523E5" w:rsidP="00845621">
            <w:pPr>
              <w:rPr>
                <w:rFonts w:cstheme="minorHAnsi"/>
              </w:rPr>
            </w:pPr>
          </w:p>
        </w:tc>
        <w:tc>
          <w:tcPr>
            <w:tcW w:w="6912" w:type="dxa"/>
          </w:tcPr>
          <w:p w14:paraId="14EDAECD" w14:textId="77777777" w:rsidR="005523E5" w:rsidRPr="009C7D85" w:rsidRDefault="005523E5" w:rsidP="00845621">
            <w:pPr>
              <w:rPr>
                <w:rFonts w:cstheme="minorHAnsi"/>
              </w:rPr>
            </w:pPr>
          </w:p>
        </w:tc>
      </w:tr>
      <w:tr w:rsidR="005523E5" w:rsidRPr="009C7D85" w14:paraId="26B2232B" w14:textId="77777777" w:rsidTr="00845621">
        <w:trPr>
          <w:trHeight w:val="230"/>
        </w:trPr>
        <w:tc>
          <w:tcPr>
            <w:tcW w:w="864" w:type="dxa"/>
          </w:tcPr>
          <w:p w14:paraId="272B8101" w14:textId="79683CD4" w:rsidR="005523E5" w:rsidRPr="009C7D85" w:rsidRDefault="005523E5" w:rsidP="00EE46D9">
            <w:pPr>
              <w:rPr>
                <w:rFonts w:cstheme="minorHAnsi"/>
              </w:rPr>
            </w:pPr>
            <w:r w:rsidRPr="009C7D85">
              <w:rPr>
                <w:rFonts w:cstheme="minorHAnsi"/>
              </w:rPr>
              <w:t>14</w:t>
            </w:r>
          </w:p>
        </w:tc>
        <w:tc>
          <w:tcPr>
            <w:tcW w:w="1290" w:type="dxa"/>
          </w:tcPr>
          <w:p w14:paraId="4B00D855" w14:textId="77777777" w:rsidR="005523E5" w:rsidRPr="009C7D85" w:rsidRDefault="005523E5" w:rsidP="00845621">
            <w:pPr>
              <w:rPr>
                <w:rFonts w:cstheme="minorHAnsi"/>
              </w:rPr>
            </w:pPr>
          </w:p>
        </w:tc>
        <w:tc>
          <w:tcPr>
            <w:tcW w:w="817" w:type="dxa"/>
          </w:tcPr>
          <w:p w14:paraId="7A780DF7" w14:textId="77777777" w:rsidR="005523E5" w:rsidRPr="009C7D85" w:rsidRDefault="005523E5" w:rsidP="00845621">
            <w:pPr>
              <w:rPr>
                <w:rFonts w:cstheme="minorHAnsi"/>
              </w:rPr>
            </w:pPr>
          </w:p>
        </w:tc>
        <w:tc>
          <w:tcPr>
            <w:tcW w:w="1023" w:type="dxa"/>
          </w:tcPr>
          <w:p w14:paraId="6ABCBBCE" w14:textId="77777777" w:rsidR="005523E5" w:rsidRPr="009C7D85" w:rsidRDefault="005523E5" w:rsidP="00845621">
            <w:pPr>
              <w:rPr>
                <w:rFonts w:cstheme="minorHAnsi"/>
              </w:rPr>
            </w:pPr>
          </w:p>
        </w:tc>
        <w:tc>
          <w:tcPr>
            <w:tcW w:w="6912" w:type="dxa"/>
          </w:tcPr>
          <w:p w14:paraId="657DD06F" w14:textId="77777777" w:rsidR="005523E5" w:rsidRPr="009C7D85" w:rsidRDefault="005523E5" w:rsidP="00845621">
            <w:pPr>
              <w:rPr>
                <w:rFonts w:cstheme="minorHAnsi"/>
              </w:rPr>
            </w:pPr>
          </w:p>
        </w:tc>
      </w:tr>
      <w:tr w:rsidR="005523E5" w:rsidRPr="009C7D85" w14:paraId="4B18823E" w14:textId="77777777" w:rsidTr="00845621">
        <w:trPr>
          <w:trHeight w:val="335"/>
        </w:trPr>
        <w:tc>
          <w:tcPr>
            <w:tcW w:w="864" w:type="dxa"/>
          </w:tcPr>
          <w:p w14:paraId="4E621849" w14:textId="77D2CC1B" w:rsidR="005523E5" w:rsidRPr="009C7D85" w:rsidRDefault="005523E5" w:rsidP="00EE46D9">
            <w:pPr>
              <w:rPr>
                <w:rFonts w:cstheme="minorHAnsi"/>
              </w:rPr>
            </w:pPr>
            <w:r w:rsidRPr="009C7D85">
              <w:rPr>
                <w:rFonts w:cstheme="minorHAnsi"/>
              </w:rPr>
              <w:t>15</w:t>
            </w:r>
          </w:p>
        </w:tc>
        <w:tc>
          <w:tcPr>
            <w:tcW w:w="1290" w:type="dxa"/>
          </w:tcPr>
          <w:p w14:paraId="244A76AC" w14:textId="77777777" w:rsidR="005523E5" w:rsidRPr="009C7D85" w:rsidRDefault="005523E5" w:rsidP="00845621">
            <w:pPr>
              <w:rPr>
                <w:rFonts w:cstheme="minorHAnsi"/>
              </w:rPr>
            </w:pPr>
          </w:p>
        </w:tc>
        <w:tc>
          <w:tcPr>
            <w:tcW w:w="817" w:type="dxa"/>
          </w:tcPr>
          <w:p w14:paraId="57B76944" w14:textId="77777777" w:rsidR="005523E5" w:rsidRPr="009C7D85" w:rsidRDefault="005523E5" w:rsidP="00845621">
            <w:pPr>
              <w:rPr>
                <w:rFonts w:cstheme="minorHAnsi"/>
              </w:rPr>
            </w:pPr>
          </w:p>
        </w:tc>
        <w:tc>
          <w:tcPr>
            <w:tcW w:w="1023" w:type="dxa"/>
          </w:tcPr>
          <w:p w14:paraId="324E4C2A" w14:textId="77777777" w:rsidR="005523E5" w:rsidRPr="009C7D85" w:rsidRDefault="005523E5" w:rsidP="00845621">
            <w:pPr>
              <w:rPr>
                <w:rFonts w:cstheme="minorHAnsi"/>
              </w:rPr>
            </w:pPr>
          </w:p>
        </w:tc>
        <w:tc>
          <w:tcPr>
            <w:tcW w:w="6912" w:type="dxa"/>
          </w:tcPr>
          <w:p w14:paraId="00CCC7C5" w14:textId="77777777" w:rsidR="005523E5" w:rsidRPr="009C7D85" w:rsidRDefault="005523E5" w:rsidP="00845621">
            <w:pPr>
              <w:rPr>
                <w:rFonts w:cstheme="minorHAnsi"/>
              </w:rPr>
            </w:pPr>
          </w:p>
        </w:tc>
      </w:tr>
      <w:tr w:rsidR="005523E5" w:rsidRPr="009C7D85" w14:paraId="199169FE" w14:textId="77777777" w:rsidTr="00845621">
        <w:trPr>
          <w:trHeight w:val="398"/>
        </w:trPr>
        <w:tc>
          <w:tcPr>
            <w:tcW w:w="864" w:type="dxa"/>
          </w:tcPr>
          <w:p w14:paraId="4A2B7699" w14:textId="4A38952C" w:rsidR="005523E5" w:rsidRPr="009C7D85" w:rsidRDefault="005523E5" w:rsidP="00EE46D9">
            <w:pPr>
              <w:rPr>
                <w:rFonts w:cstheme="minorHAnsi"/>
              </w:rPr>
            </w:pPr>
            <w:r w:rsidRPr="009C7D85">
              <w:rPr>
                <w:rFonts w:cstheme="minorHAnsi"/>
              </w:rPr>
              <w:t>16</w:t>
            </w:r>
          </w:p>
        </w:tc>
        <w:tc>
          <w:tcPr>
            <w:tcW w:w="1290" w:type="dxa"/>
          </w:tcPr>
          <w:p w14:paraId="0071AF2A" w14:textId="77777777" w:rsidR="005523E5" w:rsidRPr="009C7D85" w:rsidRDefault="005523E5" w:rsidP="00845621">
            <w:pPr>
              <w:rPr>
                <w:rFonts w:cstheme="minorHAnsi"/>
              </w:rPr>
            </w:pPr>
          </w:p>
        </w:tc>
        <w:tc>
          <w:tcPr>
            <w:tcW w:w="817" w:type="dxa"/>
          </w:tcPr>
          <w:p w14:paraId="2459A119" w14:textId="77777777" w:rsidR="005523E5" w:rsidRPr="009C7D85" w:rsidRDefault="005523E5" w:rsidP="00845621">
            <w:pPr>
              <w:rPr>
                <w:rFonts w:cstheme="minorHAnsi"/>
              </w:rPr>
            </w:pPr>
          </w:p>
        </w:tc>
        <w:tc>
          <w:tcPr>
            <w:tcW w:w="1023" w:type="dxa"/>
          </w:tcPr>
          <w:p w14:paraId="1D85F076" w14:textId="77777777" w:rsidR="005523E5" w:rsidRPr="009C7D85" w:rsidRDefault="005523E5" w:rsidP="00845621">
            <w:pPr>
              <w:rPr>
                <w:rFonts w:cstheme="minorHAnsi"/>
              </w:rPr>
            </w:pPr>
          </w:p>
        </w:tc>
        <w:tc>
          <w:tcPr>
            <w:tcW w:w="6912" w:type="dxa"/>
          </w:tcPr>
          <w:p w14:paraId="36669C92" w14:textId="77777777" w:rsidR="005523E5" w:rsidRPr="009C7D85" w:rsidRDefault="005523E5" w:rsidP="00845621">
            <w:pPr>
              <w:rPr>
                <w:rFonts w:cstheme="minorHAnsi"/>
              </w:rPr>
            </w:pPr>
          </w:p>
        </w:tc>
      </w:tr>
      <w:tr w:rsidR="005523E5" w:rsidRPr="009C7D85" w14:paraId="7A52CC9D" w14:textId="77777777" w:rsidTr="00845621">
        <w:trPr>
          <w:trHeight w:val="70"/>
        </w:trPr>
        <w:tc>
          <w:tcPr>
            <w:tcW w:w="864" w:type="dxa"/>
          </w:tcPr>
          <w:p w14:paraId="493D0AEE" w14:textId="43B2A16B" w:rsidR="005523E5" w:rsidRPr="009C7D85" w:rsidRDefault="005523E5" w:rsidP="00EE46D9">
            <w:pPr>
              <w:rPr>
                <w:rFonts w:cstheme="minorHAnsi"/>
              </w:rPr>
            </w:pPr>
            <w:r w:rsidRPr="009C7D85">
              <w:rPr>
                <w:rFonts w:cstheme="minorHAnsi"/>
              </w:rPr>
              <w:t>Final Exam</w:t>
            </w:r>
          </w:p>
        </w:tc>
        <w:tc>
          <w:tcPr>
            <w:tcW w:w="1290" w:type="dxa"/>
          </w:tcPr>
          <w:p w14:paraId="45D93B6E" w14:textId="77777777" w:rsidR="005523E5" w:rsidRPr="009C7D85" w:rsidRDefault="005523E5" w:rsidP="00845621">
            <w:pPr>
              <w:rPr>
                <w:rFonts w:cstheme="minorHAnsi"/>
              </w:rPr>
            </w:pPr>
          </w:p>
        </w:tc>
        <w:tc>
          <w:tcPr>
            <w:tcW w:w="817" w:type="dxa"/>
          </w:tcPr>
          <w:p w14:paraId="39C9C52D" w14:textId="77777777" w:rsidR="005523E5" w:rsidRPr="009C7D85" w:rsidRDefault="005523E5" w:rsidP="00845621">
            <w:pPr>
              <w:rPr>
                <w:rFonts w:cstheme="minorHAnsi"/>
              </w:rPr>
            </w:pPr>
          </w:p>
        </w:tc>
        <w:tc>
          <w:tcPr>
            <w:tcW w:w="1023" w:type="dxa"/>
          </w:tcPr>
          <w:p w14:paraId="0C9E1D80" w14:textId="77777777" w:rsidR="005523E5" w:rsidRPr="009C7D85" w:rsidRDefault="005523E5" w:rsidP="00845621">
            <w:pPr>
              <w:rPr>
                <w:rFonts w:cstheme="minorHAnsi"/>
              </w:rPr>
            </w:pPr>
          </w:p>
        </w:tc>
        <w:tc>
          <w:tcPr>
            <w:tcW w:w="6912" w:type="dxa"/>
          </w:tcPr>
          <w:p w14:paraId="28DE7C49" w14:textId="77777777" w:rsidR="005523E5" w:rsidRPr="009C7D85" w:rsidRDefault="005523E5" w:rsidP="00845621">
            <w:pPr>
              <w:rPr>
                <w:rFonts w:cstheme="minorHAnsi"/>
              </w:rPr>
            </w:pPr>
            <w:r w:rsidRPr="009C7D85">
              <w:rPr>
                <w:rFonts w:cstheme="minorHAnsi"/>
              </w:rPr>
              <w:t xml:space="preserve">Venue and Time </w:t>
            </w:r>
          </w:p>
        </w:tc>
      </w:tr>
    </w:tbl>
    <w:p w14:paraId="63139486" w14:textId="77777777" w:rsidR="00EE46D9" w:rsidRDefault="00EE46D9" w:rsidP="00EE46D9"/>
    <w:p w14:paraId="5580A9E8" w14:textId="69D1ED7D" w:rsidR="005523E5" w:rsidRPr="00C64EF0" w:rsidRDefault="005523E5" w:rsidP="008D7B9A">
      <w:pPr>
        <w:pStyle w:val="Heading2"/>
        <w:rPr>
          <w:b w:val="0"/>
          <w:bCs w:val="0"/>
          <w:sz w:val="22"/>
          <w:szCs w:val="22"/>
        </w:rPr>
      </w:pPr>
      <w:r w:rsidRPr="009C7D85">
        <w:t>Course Policies and Requirements</w:t>
      </w:r>
      <w:r w:rsidRPr="00C64EF0">
        <w:rPr>
          <w:b w:val="0"/>
          <w:bCs w:val="0"/>
          <w:sz w:val="22"/>
          <w:szCs w:val="22"/>
        </w:rPr>
        <w:t xml:space="preserve"> </w:t>
      </w:r>
      <w:r w:rsidR="00F54A35" w:rsidRPr="00C64EF0">
        <w:rPr>
          <w:b w:val="0"/>
          <w:bCs w:val="0"/>
          <w:sz w:val="22"/>
          <w:szCs w:val="22"/>
        </w:rPr>
        <w:t>(</w:t>
      </w:r>
      <w:r w:rsidR="00C64EF0" w:rsidRPr="00C64EF0">
        <w:rPr>
          <w:b w:val="0"/>
          <w:bCs w:val="0"/>
          <w:sz w:val="22"/>
          <w:szCs w:val="22"/>
        </w:rPr>
        <w:t xml:space="preserve">formatting: use </w:t>
      </w:r>
      <w:r w:rsidR="00F54A35" w:rsidRPr="00C64EF0">
        <w:rPr>
          <w:b w:val="0"/>
          <w:bCs w:val="0"/>
          <w:sz w:val="22"/>
          <w:szCs w:val="22"/>
        </w:rPr>
        <w:t>heading 2)</w:t>
      </w:r>
    </w:p>
    <w:p w14:paraId="784A762B" w14:textId="3BC50B7A" w:rsidR="001C7C60" w:rsidRPr="00C64EF0" w:rsidRDefault="001C7C60" w:rsidP="008E1815">
      <w:pPr>
        <w:pStyle w:val="Heading3"/>
        <w:rPr>
          <w:b w:val="0"/>
          <w:bCs/>
          <w:sz w:val="22"/>
          <w:szCs w:val="22"/>
        </w:rPr>
      </w:pPr>
      <w:r>
        <w:t>Safety Requirements</w:t>
      </w:r>
      <w:r w:rsidRPr="00C64EF0">
        <w:rPr>
          <w:b w:val="0"/>
          <w:bCs/>
          <w:sz w:val="22"/>
          <w:szCs w:val="22"/>
        </w:rPr>
        <w:t xml:space="preserve"> (</w:t>
      </w:r>
      <w:r w:rsidR="00C64EF0" w:rsidRPr="00C64EF0">
        <w:rPr>
          <w:b w:val="0"/>
          <w:bCs/>
          <w:sz w:val="22"/>
          <w:szCs w:val="22"/>
        </w:rPr>
        <w:t xml:space="preserve">formatting: use </w:t>
      </w:r>
      <w:r w:rsidRPr="00C64EF0">
        <w:rPr>
          <w:b w:val="0"/>
          <w:bCs/>
          <w:sz w:val="22"/>
          <w:szCs w:val="22"/>
        </w:rPr>
        <w:t>heading 3)</w:t>
      </w:r>
    </w:p>
    <w:p w14:paraId="4CCBF848" w14:textId="112FF477" w:rsidR="001C7C60" w:rsidRPr="001C7C60" w:rsidRDefault="001C7C60" w:rsidP="001C7C60">
      <w:pPr>
        <w:rPr>
          <w:rFonts w:cstheme="minorHAnsi"/>
        </w:rPr>
      </w:pPr>
      <w:r>
        <w:rPr>
          <w:rFonts w:cstheme="minorHAnsi"/>
        </w:rPr>
        <w:t xml:space="preserve">Insert relevant </w:t>
      </w:r>
      <w:r w:rsidR="009B3648">
        <w:rPr>
          <w:rFonts w:cstheme="minorHAnsi"/>
        </w:rPr>
        <w:t>safety-related</w:t>
      </w:r>
      <w:r>
        <w:rPr>
          <w:rFonts w:cstheme="minorHAnsi"/>
        </w:rPr>
        <w:t xml:space="preserve"> material for this class.</w:t>
      </w:r>
    </w:p>
    <w:p w14:paraId="44030152" w14:textId="5980B653" w:rsidR="005523E5" w:rsidRPr="00C64EF0" w:rsidRDefault="005523E5" w:rsidP="008E1815">
      <w:pPr>
        <w:pStyle w:val="Heading3"/>
        <w:rPr>
          <w:b w:val="0"/>
          <w:bCs/>
          <w:sz w:val="22"/>
          <w:szCs w:val="22"/>
        </w:rPr>
      </w:pPr>
      <w:r w:rsidRPr="009C7D85">
        <w:t>Grading Policy</w:t>
      </w:r>
      <w:r w:rsidRPr="00C64EF0">
        <w:rPr>
          <w:b w:val="0"/>
          <w:bCs/>
          <w:sz w:val="22"/>
          <w:szCs w:val="22"/>
        </w:rPr>
        <w:t xml:space="preserve"> (</w:t>
      </w:r>
      <w:r w:rsidR="00C64EF0" w:rsidRPr="00C64EF0">
        <w:rPr>
          <w:b w:val="0"/>
          <w:bCs/>
          <w:sz w:val="22"/>
          <w:szCs w:val="22"/>
        </w:rPr>
        <w:t xml:space="preserve">formatting: use </w:t>
      </w:r>
      <w:r w:rsidRPr="00C64EF0">
        <w:rPr>
          <w:b w:val="0"/>
          <w:bCs/>
          <w:sz w:val="22"/>
          <w:szCs w:val="22"/>
        </w:rPr>
        <w:t>heading 3)</w:t>
      </w:r>
    </w:p>
    <w:p w14:paraId="4256910A" w14:textId="77777777" w:rsidR="005523E5" w:rsidRPr="009C7D85" w:rsidRDefault="005523E5" w:rsidP="005523E5">
      <w:pPr>
        <w:rPr>
          <w:rFonts w:cstheme="minorHAnsi"/>
        </w:rPr>
      </w:pPr>
      <w:r w:rsidRPr="009C7D85">
        <w:rPr>
          <w:rFonts w:cstheme="minorHAnsi"/>
        </w:rPr>
        <w:t>Specify grading policies including how grades are determined, what grades are possible, whether extra credit is available, what the penalty is for late or missed work, and what constitutes a passing grade for the course. Include the date of the final exam/s. If you grade on participation, indicators on how participations will be assessed should be included.)</w:t>
      </w:r>
    </w:p>
    <w:p w14:paraId="0E06F5D7" w14:textId="77777777" w:rsidR="005523E5" w:rsidRPr="009C7D85" w:rsidRDefault="005523E5" w:rsidP="00C63313">
      <w:pPr>
        <w:pStyle w:val="Heading3"/>
      </w:pPr>
      <w:r w:rsidRPr="009C7D85">
        <w:t>Evaluation Method (example)</w:t>
      </w:r>
    </w:p>
    <w:tbl>
      <w:tblPr>
        <w:tblStyle w:val="TableGrid"/>
        <w:tblW w:w="0" w:type="auto"/>
        <w:tblInd w:w="1080" w:type="dxa"/>
        <w:tblLook w:val="04A0" w:firstRow="1" w:lastRow="0" w:firstColumn="1" w:lastColumn="0" w:noHBand="0" w:noVBand="1"/>
        <w:tblDescription w:val="Evaluation Method example"/>
      </w:tblPr>
      <w:tblGrid>
        <w:gridCol w:w="3340"/>
        <w:gridCol w:w="996"/>
        <w:gridCol w:w="1084"/>
      </w:tblGrid>
      <w:tr w:rsidR="005523E5" w:rsidRPr="009C7D85" w14:paraId="0BD08292" w14:textId="77777777" w:rsidTr="00845621">
        <w:trPr>
          <w:tblHeader/>
        </w:trPr>
        <w:tc>
          <w:tcPr>
            <w:tcW w:w="3340" w:type="dxa"/>
          </w:tcPr>
          <w:p w14:paraId="3C11FE57" w14:textId="77777777" w:rsidR="005523E5" w:rsidRPr="009C7D85" w:rsidRDefault="005523E5" w:rsidP="00845621">
            <w:pPr>
              <w:rPr>
                <w:rFonts w:cstheme="minorHAnsi"/>
                <w:b/>
              </w:rPr>
            </w:pPr>
            <w:r w:rsidRPr="009C7D85">
              <w:rPr>
                <w:rFonts w:cstheme="minorHAnsi"/>
                <w:b/>
              </w:rPr>
              <w:t>Assignment</w:t>
            </w:r>
          </w:p>
        </w:tc>
        <w:tc>
          <w:tcPr>
            <w:tcW w:w="996" w:type="dxa"/>
          </w:tcPr>
          <w:p w14:paraId="19572327" w14:textId="77777777" w:rsidR="005523E5" w:rsidRPr="009C7D85" w:rsidRDefault="005523E5" w:rsidP="00845621">
            <w:pPr>
              <w:rPr>
                <w:rFonts w:cstheme="minorHAnsi"/>
                <w:b/>
              </w:rPr>
            </w:pPr>
            <w:r w:rsidRPr="009C7D85">
              <w:rPr>
                <w:rFonts w:cstheme="minorHAnsi"/>
                <w:b/>
              </w:rPr>
              <w:t>Points</w:t>
            </w:r>
          </w:p>
        </w:tc>
        <w:tc>
          <w:tcPr>
            <w:tcW w:w="1084" w:type="dxa"/>
          </w:tcPr>
          <w:p w14:paraId="3EEC56F3" w14:textId="77777777" w:rsidR="005523E5" w:rsidRPr="009C7D85" w:rsidRDefault="005523E5" w:rsidP="00845621">
            <w:pPr>
              <w:rPr>
                <w:rFonts w:cstheme="minorHAnsi"/>
                <w:b/>
              </w:rPr>
            </w:pPr>
            <w:r w:rsidRPr="009C7D85">
              <w:rPr>
                <w:rFonts w:cstheme="minorHAnsi"/>
                <w:b/>
              </w:rPr>
              <w:t>Weight</w:t>
            </w:r>
          </w:p>
        </w:tc>
      </w:tr>
      <w:tr w:rsidR="005523E5" w:rsidRPr="009C7D85" w14:paraId="746DA767" w14:textId="77777777" w:rsidTr="00845621">
        <w:tc>
          <w:tcPr>
            <w:tcW w:w="3340" w:type="dxa"/>
          </w:tcPr>
          <w:p w14:paraId="592DC9CB" w14:textId="77777777" w:rsidR="005523E5" w:rsidRPr="009C7D85" w:rsidRDefault="005523E5" w:rsidP="00845621">
            <w:pPr>
              <w:rPr>
                <w:rFonts w:cstheme="minorHAnsi"/>
              </w:rPr>
            </w:pPr>
            <w:r w:rsidRPr="009C7D85">
              <w:rPr>
                <w:rFonts w:cstheme="minorHAnsi"/>
              </w:rPr>
              <w:t>First Exam</w:t>
            </w:r>
          </w:p>
        </w:tc>
        <w:tc>
          <w:tcPr>
            <w:tcW w:w="996" w:type="dxa"/>
          </w:tcPr>
          <w:p w14:paraId="4CA357C6" w14:textId="77777777" w:rsidR="005523E5" w:rsidRPr="009C7D85" w:rsidRDefault="005523E5" w:rsidP="00845621">
            <w:pPr>
              <w:rPr>
                <w:rFonts w:cstheme="minorHAnsi"/>
              </w:rPr>
            </w:pPr>
            <w:r w:rsidRPr="009C7D85">
              <w:rPr>
                <w:rFonts w:cstheme="minorHAnsi"/>
              </w:rPr>
              <w:t>100</w:t>
            </w:r>
          </w:p>
        </w:tc>
        <w:tc>
          <w:tcPr>
            <w:tcW w:w="1084" w:type="dxa"/>
          </w:tcPr>
          <w:p w14:paraId="316B1767" w14:textId="77777777" w:rsidR="005523E5" w:rsidRPr="009C7D85" w:rsidRDefault="005523E5" w:rsidP="00845621">
            <w:pPr>
              <w:rPr>
                <w:rFonts w:cstheme="minorHAnsi"/>
              </w:rPr>
            </w:pPr>
            <w:r w:rsidRPr="009C7D85">
              <w:rPr>
                <w:rFonts w:cstheme="minorHAnsi"/>
              </w:rPr>
              <w:t>25%</w:t>
            </w:r>
          </w:p>
        </w:tc>
      </w:tr>
      <w:tr w:rsidR="005523E5" w:rsidRPr="009C7D85" w14:paraId="3A914C14" w14:textId="77777777" w:rsidTr="00845621">
        <w:tc>
          <w:tcPr>
            <w:tcW w:w="3340" w:type="dxa"/>
          </w:tcPr>
          <w:p w14:paraId="2DBC0438" w14:textId="77777777" w:rsidR="005523E5" w:rsidRPr="009C7D85" w:rsidRDefault="005523E5" w:rsidP="00845621">
            <w:pPr>
              <w:rPr>
                <w:rFonts w:cstheme="minorHAnsi"/>
              </w:rPr>
            </w:pPr>
            <w:r w:rsidRPr="009C7D85">
              <w:rPr>
                <w:rFonts w:cstheme="minorHAnsi"/>
              </w:rPr>
              <w:t>Second Exam</w:t>
            </w:r>
          </w:p>
        </w:tc>
        <w:tc>
          <w:tcPr>
            <w:tcW w:w="996" w:type="dxa"/>
          </w:tcPr>
          <w:p w14:paraId="20FA9E1B" w14:textId="77777777" w:rsidR="005523E5" w:rsidRPr="009C7D85" w:rsidRDefault="005523E5" w:rsidP="00845621">
            <w:pPr>
              <w:rPr>
                <w:rFonts w:cstheme="minorHAnsi"/>
              </w:rPr>
            </w:pPr>
            <w:r w:rsidRPr="009C7D85">
              <w:rPr>
                <w:rFonts w:cstheme="minorHAnsi"/>
              </w:rPr>
              <w:t>100</w:t>
            </w:r>
          </w:p>
        </w:tc>
        <w:tc>
          <w:tcPr>
            <w:tcW w:w="1084" w:type="dxa"/>
          </w:tcPr>
          <w:p w14:paraId="49902968" w14:textId="77777777" w:rsidR="005523E5" w:rsidRPr="009C7D85" w:rsidRDefault="005523E5" w:rsidP="00845621">
            <w:pPr>
              <w:rPr>
                <w:rFonts w:cstheme="minorHAnsi"/>
              </w:rPr>
            </w:pPr>
            <w:r w:rsidRPr="009C7D85">
              <w:rPr>
                <w:rFonts w:cstheme="minorHAnsi"/>
              </w:rPr>
              <w:t>25%</w:t>
            </w:r>
          </w:p>
        </w:tc>
      </w:tr>
      <w:tr w:rsidR="005523E5" w:rsidRPr="009C7D85" w14:paraId="41C95550" w14:textId="77777777" w:rsidTr="00845621">
        <w:tc>
          <w:tcPr>
            <w:tcW w:w="3340" w:type="dxa"/>
          </w:tcPr>
          <w:p w14:paraId="7320782D" w14:textId="77777777" w:rsidR="005523E5" w:rsidRPr="009C7D85" w:rsidRDefault="005523E5" w:rsidP="00845621">
            <w:pPr>
              <w:rPr>
                <w:rFonts w:cstheme="minorHAnsi"/>
              </w:rPr>
            </w:pPr>
            <w:r w:rsidRPr="009C7D85">
              <w:rPr>
                <w:rFonts w:cstheme="minorHAnsi"/>
              </w:rPr>
              <w:t>Final Exam</w:t>
            </w:r>
          </w:p>
        </w:tc>
        <w:tc>
          <w:tcPr>
            <w:tcW w:w="996" w:type="dxa"/>
          </w:tcPr>
          <w:p w14:paraId="3FAF392E" w14:textId="77777777" w:rsidR="005523E5" w:rsidRPr="009C7D85" w:rsidRDefault="005523E5" w:rsidP="00845621">
            <w:pPr>
              <w:rPr>
                <w:rFonts w:cstheme="minorHAnsi"/>
              </w:rPr>
            </w:pPr>
            <w:r w:rsidRPr="009C7D85">
              <w:rPr>
                <w:rFonts w:cstheme="minorHAnsi"/>
              </w:rPr>
              <w:t>100</w:t>
            </w:r>
          </w:p>
        </w:tc>
        <w:tc>
          <w:tcPr>
            <w:tcW w:w="1084" w:type="dxa"/>
          </w:tcPr>
          <w:p w14:paraId="403163AA" w14:textId="77777777" w:rsidR="005523E5" w:rsidRPr="009C7D85" w:rsidRDefault="005523E5" w:rsidP="00845621">
            <w:pPr>
              <w:rPr>
                <w:rFonts w:cstheme="minorHAnsi"/>
              </w:rPr>
            </w:pPr>
            <w:r w:rsidRPr="009C7D85">
              <w:rPr>
                <w:rFonts w:cstheme="minorHAnsi"/>
              </w:rPr>
              <w:t>25%</w:t>
            </w:r>
          </w:p>
        </w:tc>
      </w:tr>
      <w:tr w:rsidR="005523E5" w:rsidRPr="009C7D85" w14:paraId="7E26125F" w14:textId="77777777" w:rsidTr="00845621">
        <w:tc>
          <w:tcPr>
            <w:tcW w:w="3340" w:type="dxa"/>
          </w:tcPr>
          <w:p w14:paraId="63DAAEC2" w14:textId="77777777" w:rsidR="005523E5" w:rsidRPr="009C7D85" w:rsidRDefault="005523E5" w:rsidP="00845621">
            <w:pPr>
              <w:rPr>
                <w:rFonts w:cstheme="minorHAnsi"/>
              </w:rPr>
            </w:pPr>
            <w:r w:rsidRPr="009C7D85">
              <w:rPr>
                <w:rFonts w:cstheme="minorHAnsi"/>
              </w:rPr>
              <w:t>Group presentation</w:t>
            </w:r>
          </w:p>
        </w:tc>
        <w:tc>
          <w:tcPr>
            <w:tcW w:w="996" w:type="dxa"/>
          </w:tcPr>
          <w:p w14:paraId="576F3A5E" w14:textId="77777777" w:rsidR="005523E5" w:rsidRPr="009C7D85" w:rsidRDefault="005523E5" w:rsidP="00845621">
            <w:pPr>
              <w:rPr>
                <w:rFonts w:cstheme="minorHAnsi"/>
              </w:rPr>
            </w:pPr>
            <w:r w:rsidRPr="009C7D85">
              <w:rPr>
                <w:rFonts w:cstheme="minorHAnsi"/>
              </w:rPr>
              <w:t>100</w:t>
            </w:r>
          </w:p>
        </w:tc>
        <w:tc>
          <w:tcPr>
            <w:tcW w:w="1084" w:type="dxa"/>
          </w:tcPr>
          <w:p w14:paraId="611F0595" w14:textId="77777777" w:rsidR="005523E5" w:rsidRPr="009C7D85" w:rsidRDefault="005523E5" w:rsidP="00845621">
            <w:pPr>
              <w:rPr>
                <w:rFonts w:cstheme="minorHAnsi"/>
              </w:rPr>
            </w:pPr>
            <w:r w:rsidRPr="009C7D85">
              <w:rPr>
                <w:rFonts w:cstheme="minorHAnsi"/>
              </w:rPr>
              <w:t>10%</w:t>
            </w:r>
          </w:p>
        </w:tc>
      </w:tr>
      <w:tr w:rsidR="005523E5" w:rsidRPr="009C7D85" w14:paraId="24EF8DA1" w14:textId="77777777" w:rsidTr="00845621">
        <w:tc>
          <w:tcPr>
            <w:tcW w:w="3340" w:type="dxa"/>
          </w:tcPr>
          <w:p w14:paraId="159BC046" w14:textId="77777777" w:rsidR="005523E5" w:rsidRPr="009C7D85" w:rsidRDefault="005523E5" w:rsidP="00845621">
            <w:pPr>
              <w:rPr>
                <w:rFonts w:cstheme="minorHAnsi"/>
              </w:rPr>
            </w:pPr>
            <w:r w:rsidRPr="009C7D85">
              <w:rPr>
                <w:rFonts w:cstheme="minorHAnsi"/>
              </w:rPr>
              <w:t>Journals</w:t>
            </w:r>
          </w:p>
        </w:tc>
        <w:tc>
          <w:tcPr>
            <w:tcW w:w="996" w:type="dxa"/>
          </w:tcPr>
          <w:p w14:paraId="132BF75A" w14:textId="77777777" w:rsidR="005523E5" w:rsidRPr="009C7D85" w:rsidRDefault="005523E5" w:rsidP="00845621">
            <w:pPr>
              <w:rPr>
                <w:rFonts w:cstheme="minorHAnsi"/>
              </w:rPr>
            </w:pPr>
            <w:r w:rsidRPr="009C7D85">
              <w:rPr>
                <w:rFonts w:cstheme="minorHAnsi"/>
              </w:rPr>
              <w:t>100</w:t>
            </w:r>
          </w:p>
        </w:tc>
        <w:tc>
          <w:tcPr>
            <w:tcW w:w="1084" w:type="dxa"/>
          </w:tcPr>
          <w:p w14:paraId="18BCFAD5" w14:textId="77777777" w:rsidR="005523E5" w:rsidRPr="009C7D85" w:rsidRDefault="005523E5" w:rsidP="00845621">
            <w:pPr>
              <w:rPr>
                <w:rFonts w:cstheme="minorHAnsi"/>
              </w:rPr>
            </w:pPr>
            <w:r w:rsidRPr="009C7D85">
              <w:rPr>
                <w:rFonts w:cstheme="minorHAnsi"/>
              </w:rPr>
              <w:t>10%</w:t>
            </w:r>
          </w:p>
        </w:tc>
      </w:tr>
      <w:tr w:rsidR="005523E5" w:rsidRPr="009C7D85" w14:paraId="205A9C30" w14:textId="77777777" w:rsidTr="00845621">
        <w:tc>
          <w:tcPr>
            <w:tcW w:w="3340" w:type="dxa"/>
          </w:tcPr>
          <w:p w14:paraId="15192192" w14:textId="77777777" w:rsidR="005523E5" w:rsidRPr="009C7D85" w:rsidRDefault="005523E5" w:rsidP="00845621">
            <w:pPr>
              <w:rPr>
                <w:rFonts w:cstheme="minorHAnsi"/>
              </w:rPr>
            </w:pPr>
            <w:r w:rsidRPr="009C7D85">
              <w:rPr>
                <w:rFonts w:cstheme="minorHAnsi"/>
              </w:rPr>
              <w:t>Attendance and Participation</w:t>
            </w:r>
          </w:p>
        </w:tc>
        <w:tc>
          <w:tcPr>
            <w:tcW w:w="996" w:type="dxa"/>
          </w:tcPr>
          <w:p w14:paraId="0029ADD8" w14:textId="77777777" w:rsidR="005523E5" w:rsidRPr="009C7D85" w:rsidRDefault="005523E5" w:rsidP="00845621">
            <w:pPr>
              <w:rPr>
                <w:rFonts w:cstheme="minorHAnsi"/>
              </w:rPr>
            </w:pPr>
            <w:r w:rsidRPr="009C7D85">
              <w:rPr>
                <w:rFonts w:cstheme="minorHAnsi"/>
              </w:rPr>
              <w:t>100</w:t>
            </w:r>
          </w:p>
        </w:tc>
        <w:tc>
          <w:tcPr>
            <w:tcW w:w="1084" w:type="dxa"/>
          </w:tcPr>
          <w:p w14:paraId="59FED5BD" w14:textId="77777777" w:rsidR="005523E5" w:rsidRPr="009C7D85" w:rsidRDefault="005523E5" w:rsidP="00845621">
            <w:pPr>
              <w:rPr>
                <w:rFonts w:cstheme="minorHAnsi"/>
              </w:rPr>
            </w:pPr>
            <w:r w:rsidRPr="009C7D85">
              <w:rPr>
                <w:rFonts w:cstheme="minorHAnsi"/>
              </w:rPr>
              <w:t>5%</w:t>
            </w:r>
          </w:p>
        </w:tc>
      </w:tr>
    </w:tbl>
    <w:p w14:paraId="0199C333" w14:textId="77777777" w:rsidR="00EE46D9" w:rsidRDefault="00EE46D9" w:rsidP="00EE46D9"/>
    <w:p w14:paraId="4F26AE36" w14:textId="1C54F077" w:rsidR="005523E5" w:rsidRPr="009C7D85" w:rsidRDefault="005523E5" w:rsidP="00C63313">
      <w:pPr>
        <w:pStyle w:val="Heading3"/>
      </w:pPr>
      <w:r w:rsidRPr="009C7D85">
        <w:lastRenderedPageBreak/>
        <w:t>Course Grading Scale (example)</w:t>
      </w:r>
    </w:p>
    <w:tbl>
      <w:tblPr>
        <w:tblStyle w:val="TableGrid"/>
        <w:tblW w:w="0" w:type="auto"/>
        <w:tblInd w:w="1120" w:type="dxa"/>
        <w:tblLook w:val="04A0" w:firstRow="1" w:lastRow="0" w:firstColumn="1" w:lastColumn="0" w:noHBand="0" w:noVBand="1"/>
        <w:tblDescription w:val="Course Grading Scale example"/>
      </w:tblPr>
      <w:tblGrid>
        <w:gridCol w:w="1952"/>
        <w:gridCol w:w="1748"/>
      </w:tblGrid>
      <w:tr w:rsidR="005523E5" w:rsidRPr="009C7D85" w14:paraId="75915F73" w14:textId="77777777" w:rsidTr="00845621">
        <w:trPr>
          <w:tblHeader/>
        </w:trPr>
        <w:tc>
          <w:tcPr>
            <w:tcW w:w="1952" w:type="dxa"/>
          </w:tcPr>
          <w:p w14:paraId="19F6201E" w14:textId="77777777" w:rsidR="005523E5" w:rsidRPr="009C7D85" w:rsidRDefault="005523E5" w:rsidP="00845621">
            <w:pPr>
              <w:rPr>
                <w:rFonts w:cstheme="minorHAnsi"/>
                <w:b/>
              </w:rPr>
            </w:pPr>
            <w:r w:rsidRPr="009C7D85">
              <w:rPr>
                <w:rFonts w:cstheme="minorHAnsi"/>
                <w:b/>
              </w:rPr>
              <w:t>Percent Range</w:t>
            </w:r>
          </w:p>
        </w:tc>
        <w:tc>
          <w:tcPr>
            <w:tcW w:w="1748" w:type="dxa"/>
          </w:tcPr>
          <w:p w14:paraId="123AD1DA" w14:textId="77777777" w:rsidR="005523E5" w:rsidRPr="009C7D85" w:rsidRDefault="005523E5" w:rsidP="00845621">
            <w:pPr>
              <w:rPr>
                <w:rFonts w:cstheme="minorHAnsi"/>
                <w:b/>
              </w:rPr>
            </w:pPr>
            <w:r w:rsidRPr="009C7D85">
              <w:rPr>
                <w:rFonts w:cstheme="minorHAnsi"/>
                <w:b/>
              </w:rPr>
              <w:t>Letter Grade</w:t>
            </w:r>
          </w:p>
        </w:tc>
      </w:tr>
      <w:tr w:rsidR="005523E5" w:rsidRPr="009C7D85" w14:paraId="7A9E8B3A" w14:textId="77777777" w:rsidTr="00845621">
        <w:tc>
          <w:tcPr>
            <w:tcW w:w="1952" w:type="dxa"/>
          </w:tcPr>
          <w:p w14:paraId="6507B503" w14:textId="77777777" w:rsidR="005523E5" w:rsidRPr="009C7D85" w:rsidRDefault="005523E5" w:rsidP="00845621">
            <w:pPr>
              <w:rPr>
                <w:rFonts w:cstheme="minorHAnsi"/>
              </w:rPr>
            </w:pPr>
            <w:r w:rsidRPr="009C7D85">
              <w:rPr>
                <w:rFonts w:cstheme="minorHAnsi"/>
              </w:rPr>
              <w:t>90 – 100%</w:t>
            </w:r>
          </w:p>
        </w:tc>
        <w:tc>
          <w:tcPr>
            <w:tcW w:w="1748" w:type="dxa"/>
          </w:tcPr>
          <w:p w14:paraId="73B82634" w14:textId="77777777" w:rsidR="005523E5" w:rsidRPr="009C7D85" w:rsidRDefault="005523E5" w:rsidP="00845621">
            <w:pPr>
              <w:rPr>
                <w:rFonts w:cstheme="minorHAnsi"/>
              </w:rPr>
            </w:pPr>
            <w:r w:rsidRPr="009C7D85">
              <w:rPr>
                <w:rFonts w:cstheme="minorHAnsi"/>
              </w:rPr>
              <w:t>A</w:t>
            </w:r>
          </w:p>
        </w:tc>
      </w:tr>
      <w:tr w:rsidR="005523E5" w:rsidRPr="009C7D85" w14:paraId="6C12B735" w14:textId="77777777" w:rsidTr="00845621">
        <w:tc>
          <w:tcPr>
            <w:tcW w:w="1952" w:type="dxa"/>
          </w:tcPr>
          <w:p w14:paraId="2F503778" w14:textId="77777777" w:rsidR="005523E5" w:rsidRPr="009C7D85" w:rsidRDefault="005523E5" w:rsidP="00845621">
            <w:pPr>
              <w:rPr>
                <w:rFonts w:cstheme="minorHAnsi"/>
              </w:rPr>
            </w:pPr>
            <w:r w:rsidRPr="009C7D85">
              <w:rPr>
                <w:rFonts w:cstheme="minorHAnsi"/>
              </w:rPr>
              <w:t>89 – 80%</w:t>
            </w:r>
          </w:p>
        </w:tc>
        <w:tc>
          <w:tcPr>
            <w:tcW w:w="1748" w:type="dxa"/>
          </w:tcPr>
          <w:p w14:paraId="336CB2C3" w14:textId="77777777" w:rsidR="005523E5" w:rsidRPr="009C7D85" w:rsidRDefault="005523E5" w:rsidP="00845621">
            <w:pPr>
              <w:rPr>
                <w:rFonts w:cstheme="minorHAnsi"/>
              </w:rPr>
            </w:pPr>
            <w:r w:rsidRPr="009C7D85">
              <w:rPr>
                <w:rFonts w:cstheme="minorHAnsi"/>
              </w:rPr>
              <w:t>B</w:t>
            </w:r>
          </w:p>
        </w:tc>
      </w:tr>
      <w:tr w:rsidR="005523E5" w:rsidRPr="009C7D85" w14:paraId="509CDC11" w14:textId="77777777" w:rsidTr="00845621">
        <w:tc>
          <w:tcPr>
            <w:tcW w:w="1952" w:type="dxa"/>
          </w:tcPr>
          <w:p w14:paraId="250B5A53" w14:textId="77777777" w:rsidR="005523E5" w:rsidRPr="009C7D85" w:rsidRDefault="005523E5" w:rsidP="00845621">
            <w:pPr>
              <w:rPr>
                <w:rFonts w:cstheme="minorHAnsi"/>
              </w:rPr>
            </w:pPr>
            <w:r w:rsidRPr="009C7D85">
              <w:rPr>
                <w:rFonts w:cstheme="minorHAnsi"/>
              </w:rPr>
              <w:t>79 – 70%</w:t>
            </w:r>
          </w:p>
        </w:tc>
        <w:tc>
          <w:tcPr>
            <w:tcW w:w="1748" w:type="dxa"/>
          </w:tcPr>
          <w:p w14:paraId="3F94F58C" w14:textId="77777777" w:rsidR="005523E5" w:rsidRPr="009C7D85" w:rsidRDefault="005523E5" w:rsidP="00845621">
            <w:pPr>
              <w:rPr>
                <w:rFonts w:cstheme="minorHAnsi"/>
              </w:rPr>
            </w:pPr>
            <w:r w:rsidRPr="009C7D85">
              <w:rPr>
                <w:rFonts w:cstheme="minorHAnsi"/>
              </w:rPr>
              <w:t>C</w:t>
            </w:r>
          </w:p>
        </w:tc>
      </w:tr>
      <w:tr w:rsidR="005523E5" w:rsidRPr="009C7D85" w14:paraId="0F10E156" w14:textId="77777777" w:rsidTr="00845621">
        <w:tc>
          <w:tcPr>
            <w:tcW w:w="1952" w:type="dxa"/>
          </w:tcPr>
          <w:p w14:paraId="2CB35AB5" w14:textId="77777777" w:rsidR="005523E5" w:rsidRPr="009C7D85" w:rsidRDefault="005523E5" w:rsidP="00845621">
            <w:pPr>
              <w:rPr>
                <w:rFonts w:cstheme="minorHAnsi"/>
              </w:rPr>
            </w:pPr>
            <w:r w:rsidRPr="009C7D85">
              <w:rPr>
                <w:rFonts w:cstheme="minorHAnsi"/>
              </w:rPr>
              <w:t>69 – 65%</w:t>
            </w:r>
          </w:p>
        </w:tc>
        <w:tc>
          <w:tcPr>
            <w:tcW w:w="1748" w:type="dxa"/>
          </w:tcPr>
          <w:p w14:paraId="77ABA61F" w14:textId="77777777" w:rsidR="005523E5" w:rsidRPr="009C7D85" w:rsidRDefault="005523E5" w:rsidP="00845621">
            <w:pPr>
              <w:rPr>
                <w:rFonts w:cstheme="minorHAnsi"/>
              </w:rPr>
            </w:pPr>
            <w:r w:rsidRPr="009C7D85">
              <w:rPr>
                <w:rFonts w:cstheme="minorHAnsi"/>
              </w:rPr>
              <w:t>D</w:t>
            </w:r>
          </w:p>
        </w:tc>
      </w:tr>
      <w:tr w:rsidR="005523E5" w:rsidRPr="009C7D85" w14:paraId="6EEE8DBE" w14:textId="77777777" w:rsidTr="00845621">
        <w:tc>
          <w:tcPr>
            <w:tcW w:w="1952" w:type="dxa"/>
          </w:tcPr>
          <w:p w14:paraId="15A14D47" w14:textId="77777777" w:rsidR="005523E5" w:rsidRPr="009C7D85" w:rsidRDefault="005523E5" w:rsidP="00845621">
            <w:pPr>
              <w:rPr>
                <w:rFonts w:cstheme="minorHAnsi"/>
              </w:rPr>
            </w:pPr>
            <w:r w:rsidRPr="009C7D85">
              <w:rPr>
                <w:rFonts w:cstheme="minorHAnsi"/>
              </w:rPr>
              <w:t>Below 64%</w:t>
            </w:r>
          </w:p>
        </w:tc>
        <w:tc>
          <w:tcPr>
            <w:tcW w:w="1748" w:type="dxa"/>
          </w:tcPr>
          <w:p w14:paraId="681E56A3" w14:textId="77777777" w:rsidR="005523E5" w:rsidRPr="009C7D85" w:rsidRDefault="005523E5" w:rsidP="00845621">
            <w:pPr>
              <w:rPr>
                <w:rFonts w:cstheme="minorHAnsi"/>
              </w:rPr>
            </w:pPr>
            <w:r w:rsidRPr="009C7D85">
              <w:rPr>
                <w:rFonts w:cstheme="minorHAnsi"/>
              </w:rPr>
              <w:t>F</w:t>
            </w:r>
          </w:p>
        </w:tc>
      </w:tr>
    </w:tbl>
    <w:p w14:paraId="3B711CAF" w14:textId="507EBA3C" w:rsidR="00EE46D9" w:rsidRPr="004004E1" w:rsidRDefault="004004E1" w:rsidP="00EE46D9">
      <w:pPr>
        <w:rPr>
          <w:i/>
          <w:iCs/>
        </w:rPr>
      </w:pPr>
      <w:r w:rsidRPr="004004E1">
        <w:rPr>
          <w:i/>
          <w:iCs/>
        </w:rPr>
        <w:t xml:space="preserve">*Note to </w:t>
      </w:r>
      <w:r w:rsidRPr="004004E1">
        <w:rPr>
          <w:i/>
          <w:iCs/>
        </w:rPr>
        <w:t>instructors</w:t>
      </w:r>
      <w:r w:rsidRPr="004004E1">
        <w:rPr>
          <w:i/>
          <w:iCs/>
        </w:rPr>
        <w:t>: if applicable, consider adjusting the scale to accommodate those final grades that may fall in between the 10ths of the grade breaks, e.g., between 89.0 and 90.0.</w:t>
      </w:r>
    </w:p>
    <w:p w14:paraId="50C0ACC1" w14:textId="72716245" w:rsidR="005523E5" w:rsidRPr="00C64EF0" w:rsidRDefault="005523E5" w:rsidP="008E1815">
      <w:pPr>
        <w:pStyle w:val="Heading3"/>
        <w:rPr>
          <w:b w:val="0"/>
          <w:bCs/>
          <w:sz w:val="22"/>
          <w:szCs w:val="22"/>
        </w:rPr>
      </w:pPr>
      <w:r w:rsidRPr="009C7D85">
        <w:t>Communication Policy</w:t>
      </w:r>
      <w:r w:rsidRPr="00C64EF0">
        <w:rPr>
          <w:b w:val="0"/>
          <w:bCs/>
          <w:sz w:val="22"/>
          <w:szCs w:val="22"/>
        </w:rPr>
        <w:t xml:space="preserve"> </w:t>
      </w:r>
      <w:r w:rsidR="00EE46D9" w:rsidRPr="00C64EF0">
        <w:rPr>
          <w:b w:val="0"/>
          <w:bCs/>
          <w:sz w:val="22"/>
          <w:szCs w:val="22"/>
        </w:rPr>
        <w:t>(</w:t>
      </w:r>
      <w:r w:rsidR="00C64EF0" w:rsidRPr="00C64EF0">
        <w:rPr>
          <w:b w:val="0"/>
          <w:bCs/>
          <w:sz w:val="22"/>
          <w:szCs w:val="22"/>
        </w:rPr>
        <w:t xml:space="preserve">formatting: use </w:t>
      </w:r>
      <w:r w:rsidR="00EE46D9" w:rsidRPr="00C64EF0">
        <w:rPr>
          <w:b w:val="0"/>
          <w:bCs/>
          <w:sz w:val="22"/>
          <w:szCs w:val="22"/>
        </w:rPr>
        <w:t>heading 3)</w:t>
      </w:r>
    </w:p>
    <w:p w14:paraId="0AB05656" w14:textId="77777777" w:rsidR="005523E5" w:rsidRPr="009C7D85" w:rsidRDefault="005523E5" w:rsidP="005523E5">
      <w:pPr>
        <w:rPr>
          <w:rFonts w:cstheme="minorHAnsi"/>
        </w:rPr>
      </w:pPr>
      <w:r w:rsidRPr="009C7D85">
        <w:rPr>
          <w:rFonts w:cstheme="minorHAnsi"/>
        </w:rPr>
        <w:t>[Insert your policy on how you will communicate with your students and how you want your students to communicate with you.]</w:t>
      </w:r>
    </w:p>
    <w:p w14:paraId="29ECDC23" w14:textId="5047137E" w:rsidR="005523E5" w:rsidRPr="00C64EF0" w:rsidRDefault="005523E5" w:rsidP="008E1815">
      <w:pPr>
        <w:pStyle w:val="Heading3"/>
        <w:rPr>
          <w:b w:val="0"/>
          <w:bCs/>
          <w:sz w:val="22"/>
          <w:szCs w:val="22"/>
        </w:rPr>
      </w:pPr>
      <w:r w:rsidRPr="009C7D85">
        <w:t xml:space="preserve">Late work/Make-up </w:t>
      </w:r>
      <w:r w:rsidR="00C64EF0">
        <w:t>P</w:t>
      </w:r>
      <w:r w:rsidRPr="009C7D85">
        <w:t>olicy</w:t>
      </w:r>
      <w:r w:rsidRPr="00C64EF0">
        <w:rPr>
          <w:b w:val="0"/>
          <w:bCs/>
          <w:sz w:val="22"/>
          <w:szCs w:val="22"/>
        </w:rPr>
        <w:t xml:space="preserve"> </w:t>
      </w:r>
      <w:r w:rsidR="00EE46D9" w:rsidRPr="00C64EF0">
        <w:rPr>
          <w:b w:val="0"/>
          <w:bCs/>
          <w:sz w:val="22"/>
          <w:szCs w:val="22"/>
        </w:rPr>
        <w:t>(</w:t>
      </w:r>
      <w:r w:rsidR="00C64EF0" w:rsidRPr="00C64EF0">
        <w:rPr>
          <w:b w:val="0"/>
          <w:bCs/>
          <w:sz w:val="22"/>
          <w:szCs w:val="22"/>
        </w:rPr>
        <w:t xml:space="preserve">formatting: use </w:t>
      </w:r>
      <w:r w:rsidR="00EE46D9" w:rsidRPr="00C64EF0">
        <w:rPr>
          <w:b w:val="0"/>
          <w:bCs/>
          <w:sz w:val="22"/>
          <w:szCs w:val="22"/>
        </w:rPr>
        <w:t>heading 3)</w:t>
      </w:r>
    </w:p>
    <w:p w14:paraId="7EC5FBB5" w14:textId="77777777" w:rsidR="005523E5" w:rsidRPr="009C7D85" w:rsidRDefault="005523E5" w:rsidP="005523E5">
      <w:pPr>
        <w:rPr>
          <w:rFonts w:cstheme="minorHAnsi"/>
        </w:rPr>
      </w:pPr>
      <w:r w:rsidRPr="009C7D85">
        <w:rPr>
          <w:rFonts w:cstheme="minorHAnsi"/>
        </w:rPr>
        <w:t>[Insert your policy on late work and making up work.]</w:t>
      </w:r>
    </w:p>
    <w:p w14:paraId="0C565C86" w14:textId="6421A957" w:rsidR="005523E5" w:rsidRPr="00C64EF0" w:rsidRDefault="005523E5" w:rsidP="008E1815">
      <w:pPr>
        <w:pStyle w:val="Heading3"/>
        <w:rPr>
          <w:b w:val="0"/>
          <w:bCs/>
          <w:sz w:val="22"/>
          <w:szCs w:val="22"/>
        </w:rPr>
      </w:pPr>
      <w:r w:rsidRPr="009C7D85">
        <w:t>Plagiarism/Academic Integrity Policy</w:t>
      </w:r>
      <w:r w:rsidRPr="00C64EF0">
        <w:rPr>
          <w:b w:val="0"/>
          <w:bCs/>
          <w:sz w:val="22"/>
          <w:szCs w:val="22"/>
        </w:rPr>
        <w:t xml:space="preserve"> </w:t>
      </w:r>
      <w:r w:rsidR="00EE46D9" w:rsidRPr="00C64EF0">
        <w:rPr>
          <w:b w:val="0"/>
          <w:bCs/>
          <w:sz w:val="22"/>
          <w:szCs w:val="22"/>
        </w:rPr>
        <w:t>(</w:t>
      </w:r>
      <w:r w:rsidR="00C64EF0" w:rsidRPr="00C64EF0">
        <w:rPr>
          <w:b w:val="0"/>
          <w:bCs/>
          <w:sz w:val="22"/>
          <w:szCs w:val="22"/>
        </w:rPr>
        <w:t xml:space="preserve">formatting: use </w:t>
      </w:r>
      <w:r w:rsidR="00EE46D9" w:rsidRPr="00C64EF0">
        <w:rPr>
          <w:b w:val="0"/>
          <w:bCs/>
          <w:sz w:val="22"/>
          <w:szCs w:val="22"/>
        </w:rPr>
        <w:t>heading 3)</w:t>
      </w:r>
    </w:p>
    <w:p w14:paraId="3ADF3945" w14:textId="04503DCC" w:rsidR="001F618E" w:rsidRDefault="001F618E" w:rsidP="00111316">
      <w:pPr>
        <w:pStyle w:val="paragraph"/>
        <w:keepNext/>
        <w:spacing w:before="0" w:beforeAutospacing="0" w:after="240" w:afterAutospacing="0"/>
        <w:textAlignment w:val="baseline"/>
        <w:rPr>
          <w:rFonts w:asciiTheme="minorHAnsi" w:hAnsiTheme="minorHAnsi" w:cstheme="minorHAnsi"/>
        </w:rPr>
      </w:pPr>
      <w:r>
        <w:rPr>
          <w:rFonts w:asciiTheme="minorHAnsi" w:hAnsiTheme="minorHAnsi" w:cstheme="minorHAnsi"/>
        </w:rPr>
        <w:t xml:space="preserve">In its policy on </w:t>
      </w:r>
      <w:hyperlink r:id="rId16" w:history="1">
        <w:r w:rsidRPr="001F618E">
          <w:rPr>
            <w:rStyle w:val="Hyperlink"/>
            <w:rFonts w:asciiTheme="minorHAnsi" w:hAnsiTheme="minorHAnsi" w:cstheme="minorHAnsi"/>
          </w:rPr>
          <w:t>Academic Integrity (PS 21-01)</w:t>
        </w:r>
      </w:hyperlink>
      <w:r>
        <w:rPr>
          <w:rFonts w:asciiTheme="minorHAnsi" w:hAnsiTheme="minorHAnsi" w:cstheme="minorHAnsi"/>
        </w:rPr>
        <w:t>, the University defines plagiarism as:</w:t>
      </w:r>
    </w:p>
    <w:p w14:paraId="00F84834" w14:textId="31F7BDA4" w:rsidR="001F618E" w:rsidRPr="001F618E" w:rsidRDefault="001F618E" w:rsidP="00111316">
      <w:pPr>
        <w:pStyle w:val="paragraph"/>
        <w:spacing w:before="0" w:beforeAutospacing="0" w:after="240" w:afterAutospacing="0"/>
        <w:ind w:left="720"/>
        <w:textAlignment w:val="baseline"/>
        <w:rPr>
          <w:i/>
          <w:color w:val="221E1F"/>
        </w:rPr>
      </w:pPr>
      <w:r w:rsidRPr="001F618E">
        <w:rPr>
          <w:rStyle w:val="normaltextrun"/>
          <w:rFonts w:ascii="Calibri" w:hAnsi="Calibri" w:cs="Calibri"/>
          <w:i/>
          <w:color w:val="221E1F"/>
        </w:rPr>
        <w:t>The act of using the ideas or work of another person or persons as if they were one</w:t>
      </w:r>
      <w:r w:rsidR="00276A31">
        <w:rPr>
          <w:rStyle w:val="normaltextrun"/>
          <w:rFonts w:ascii="Calibri" w:hAnsi="Calibri" w:cs="Calibri"/>
          <w:i/>
          <w:color w:val="221E1F"/>
        </w:rPr>
        <w:t>'</w:t>
      </w:r>
      <w:r w:rsidRPr="001F618E">
        <w:rPr>
          <w:rStyle w:val="normaltextrun"/>
          <w:rFonts w:ascii="Calibri" w:hAnsi="Calibri" w:cs="Calibri"/>
          <w:i/>
          <w:color w:val="221E1F"/>
        </w:rPr>
        <w:t>s own, without giving credit to the source. Such an act is not plagiarism if it is ascertained that the ideas were arrived at through independent reasoning or logic or where the thought or idea is common</w:t>
      </w:r>
      <w:r>
        <w:rPr>
          <w:rStyle w:val="normaltextrun"/>
          <w:rFonts w:ascii="Calibri" w:hAnsi="Calibri" w:cs="Calibri"/>
          <w:i/>
          <w:color w:val="221E1F"/>
        </w:rPr>
        <w:t xml:space="preserve"> </w:t>
      </w:r>
      <w:r w:rsidRPr="001F618E">
        <w:rPr>
          <w:rStyle w:val="normaltextrun"/>
          <w:rFonts w:ascii="Calibri" w:hAnsi="Calibri" w:cs="Calibri"/>
          <w:i/>
          <w:color w:val="221E1F"/>
        </w:rPr>
        <w:t>knowledge.</w:t>
      </w:r>
      <w:r w:rsidR="003860DE">
        <w:rPr>
          <w:rStyle w:val="normaltextrun"/>
          <w:rFonts w:ascii="Calibri" w:hAnsi="Calibri" w:cs="Calibri"/>
          <w:i/>
          <w:color w:val="221E1F"/>
        </w:rPr>
        <w:t xml:space="preserve"> </w:t>
      </w:r>
      <w:r w:rsidRPr="001F618E">
        <w:rPr>
          <w:rStyle w:val="normaltextrun"/>
          <w:rFonts w:ascii="Calibri" w:hAnsi="Calibri" w:cs="Calibri"/>
          <w:i/>
          <w:color w:val="221E1F"/>
        </w:rPr>
        <w:t>Acknowledgement of an original author or source must be made through appropriate references, i.e., quotation marks, footnotes, or commentary. Both quoted and paraphrased materials must be given proper citations.</w:t>
      </w:r>
    </w:p>
    <w:p w14:paraId="4FF6ABE9" w14:textId="55619F05" w:rsidR="001F618E" w:rsidRDefault="001F618E" w:rsidP="00111316">
      <w:pPr>
        <w:pStyle w:val="paragraph"/>
        <w:spacing w:before="0" w:beforeAutospacing="0" w:after="240" w:afterAutospacing="0"/>
        <w:ind w:left="720"/>
        <w:textAlignment w:val="baseline"/>
        <w:rPr>
          <w:color w:val="221E1F"/>
        </w:rPr>
      </w:pPr>
      <w:r w:rsidRPr="001F618E">
        <w:rPr>
          <w:rStyle w:val="normaltextrun"/>
          <w:rFonts w:ascii="Calibri" w:hAnsi="Calibri" w:cs="Calibri"/>
          <w:i/>
          <w:color w:val="000000"/>
        </w:rPr>
        <w:t>Self-plagiarism is generally defined as re-use of one’s own work for multiple assignments within one or multiple courses, or presenting previous work in another context without citing it as one</w:t>
      </w:r>
      <w:r w:rsidR="00276A31">
        <w:rPr>
          <w:rStyle w:val="normaltextrun"/>
          <w:rFonts w:ascii="Calibri" w:hAnsi="Calibri" w:cs="Calibri"/>
          <w:i/>
          <w:color w:val="000000"/>
        </w:rPr>
        <w:t>'</w:t>
      </w:r>
      <w:r w:rsidRPr="001F618E">
        <w:rPr>
          <w:rStyle w:val="normaltextrun"/>
          <w:rFonts w:ascii="Calibri" w:hAnsi="Calibri" w:cs="Calibri"/>
          <w:i/>
          <w:color w:val="000000"/>
        </w:rPr>
        <w:t>s own.</w:t>
      </w:r>
    </w:p>
    <w:p w14:paraId="45AAD951" w14:textId="563DDD38" w:rsidR="001F618E" w:rsidRDefault="005523E5" w:rsidP="00111316">
      <w:pPr>
        <w:pStyle w:val="paragraph"/>
        <w:spacing w:before="0" w:beforeAutospacing="0" w:after="240" w:afterAutospacing="0"/>
        <w:textAlignment w:val="baseline"/>
        <w:rPr>
          <w:rFonts w:asciiTheme="minorHAnsi" w:hAnsiTheme="minorHAnsi" w:cstheme="minorHAnsi"/>
        </w:rPr>
      </w:pPr>
      <w:r w:rsidRPr="009C7D85">
        <w:rPr>
          <w:rFonts w:asciiTheme="minorHAnsi" w:hAnsiTheme="minorHAnsi" w:cstheme="minorHAnsi"/>
        </w:rPr>
        <w:t xml:space="preserve">Work that you submit is assumed to be original </w:t>
      </w:r>
      <w:r w:rsidR="008D7B9A">
        <w:rPr>
          <w:rFonts w:asciiTheme="minorHAnsi" w:hAnsiTheme="minorHAnsi" w:cstheme="minorHAnsi"/>
        </w:rPr>
        <w:t xml:space="preserve">for this assignment </w:t>
      </w:r>
      <w:r w:rsidRPr="009C7D85">
        <w:rPr>
          <w:rFonts w:asciiTheme="minorHAnsi" w:hAnsiTheme="minorHAnsi" w:cstheme="minorHAnsi"/>
        </w:rPr>
        <w:t>unless your source material is documented appropriately, such as a Works Cited page. Using the ideas or words of another person, even a peer, or a web site, as if it were your own, is plagiarism.</w:t>
      </w:r>
    </w:p>
    <w:p w14:paraId="68282744" w14:textId="6CFE19FA" w:rsidR="005523E5" w:rsidRPr="009C7D85" w:rsidRDefault="001F618E" w:rsidP="00111316">
      <w:pPr>
        <w:pStyle w:val="paragraph"/>
        <w:spacing w:before="0" w:beforeAutospacing="0" w:after="240" w:afterAutospacing="0"/>
        <w:textAlignment w:val="baseline"/>
        <w:rPr>
          <w:rFonts w:asciiTheme="minorHAnsi" w:hAnsiTheme="minorHAnsi" w:cstheme="minorHAnsi"/>
        </w:rPr>
      </w:pPr>
      <w:r>
        <w:rPr>
          <w:rFonts w:asciiTheme="minorHAnsi" w:hAnsiTheme="minorHAnsi" w:cstheme="minorHAnsi"/>
        </w:rPr>
        <w:t xml:space="preserve">In this course, [Faculty: </w:t>
      </w:r>
      <w:r w:rsidRPr="001F618E">
        <w:rPr>
          <w:rStyle w:val="normaltextrun"/>
          <w:rFonts w:ascii="Calibri" w:hAnsi="Calibri" w:cs="Calibri"/>
          <w:i/>
          <w:color w:val="000000"/>
        </w:rPr>
        <w:t xml:space="preserve">clearly indicate </w:t>
      </w:r>
      <w:r>
        <w:rPr>
          <w:rStyle w:val="normaltextrun"/>
          <w:rFonts w:ascii="Calibri" w:hAnsi="Calibri" w:cs="Calibri"/>
          <w:i/>
          <w:color w:val="000000"/>
        </w:rPr>
        <w:t xml:space="preserve">here </w:t>
      </w:r>
      <w:r w:rsidRPr="001F618E">
        <w:rPr>
          <w:rStyle w:val="normaltextrun"/>
          <w:rFonts w:ascii="Calibri" w:hAnsi="Calibri" w:cs="Calibri"/>
          <w:i/>
          <w:color w:val="000000"/>
        </w:rPr>
        <w:t>to what extent students may or may not re-use their own previously created work.</w:t>
      </w:r>
      <w:r>
        <w:rPr>
          <w:rStyle w:val="normaltextrun"/>
          <w:rFonts w:ascii="Calibri" w:hAnsi="Calibri" w:cs="Calibri"/>
          <w:i/>
          <w:color w:val="000000"/>
        </w:rPr>
        <w:t xml:space="preserve"> PS 21-01 states that </w:t>
      </w:r>
      <w:r w:rsidR="00276A31">
        <w:rPr>
          <w:rStyle w:val="normaltextrun"/>
          <w:rFonts w:ascii="Calibri" w:hAnsi="Calibri" w:cs="Calibri"/>
          <w:i/>
          <w:color w:val="000000"/>
        </w:rPr>
        <w:t>"</w:t>
      </w:r>
      <w:r>
        <w:rPr>
          <w:rStyle w:val="normaltextrun"/>
          <w:rFonts w:ascii="Calibri" w:hAnsi="Calibri" w:cs="Calibri"/>
          <w:i/>
          <w:color w:val="000000"/>
        </w:rPr>
        <w:t>i</w:t>
      </w:r>
      <w:r w:rsidRPr="001F618E">
        <w:rPr>
          <w:rStyle w:val="normaltextrun"/>
          <w:rFonts w:ascii="Calibri" w:hAnsi="Calibri" w:cs="Calibri"/>
          <w:i/>
          <w:color w:val="000000"/>
        </w:rPr>
        <w:t>n the absence of clear direction from the syllabus, students are advised to receive prior authorization from the instructor in any course before they re-use any portion of their own work.</w:t>
      </w:r>
      <w:r w:rsidR="00276A31">
        <w:rPr>
          <w:rStyle w:val="normaltextrun"/>
          <w:rFonts w:ascii="Calibri" w:hAnsi="Calibri" w:cs="Calibri"/>
          <w:i/>
          <w:color w:val="000000"/>
        </w:rPr>
        <w:t>"</w:t>
      </w:r>
      <w:r>
        <w:rPr>
          <w:rStyle w:val="normaltextrun"/>
          <w:rFonts w:ascii="Calibri" w:hAnsi="Calibri" w:cs="Calibri"/>
          <w:color w:val="000000"/>
        </w:rPr>
        <w:t>]</w:t>
      </w:r>
      <w:r w:rsidR="003A636E">
        <w:rPr>
          <w:rStyle w:val="normaltextrun"/>
          <w:rFonts w:ascii="Calibri" w:hAnsi="Calibri" w:cs="Calibri"/>
          <w:i/>
          <w:color w:val="000000"/>
        </w:rPr>
        <w:t xml:space="preserve"> </w:t>
      </w:r>
      <w:r w:rsidR="008D7B9A">
        <w:rPr>
          <w:rStyle w:val="eop"/>
          <w:rFonts w:ascii="Calibri" w:hAnsi="Calibri" w:cs="Calibri"/>
          <w:color w:val="000000"/>
        </w:rPr>
        <w:t>Students may be directed to c</w:t>
      </w:r>
      <w:r w:rsidR="002D2F65">
        <w:rPr>
          <w:rFonts w:asciiTheme="minorHAnsi" w:hAnsiTheme="minorHAnsi" w:cstheme="minorHAnsi"/>
        </w:rPr>
        <w:t>onsult the section on</w:t>
      </w:r>
      <w:r w:rsidR="005523E5" w:rsidRPr="009C7D85">
        <w:rPr>
          <w:rFonts w:asciiTheme="minorHAnsi" w:hAnsiTheme="minorHAnsi" w:cstheme="minorHAnsi"/>
        </w:rPr>
        <w:t xml:space="preserve"> </w:t>
      </w:r>
      <w:hyperlink r:id="rId17" w:anchor="cheating-and-plagiarism" w:history="1">
        <w:r w:rsidR="002C18D4" w:rsidRPr="009C7D85">
          <w:rPr>
            <w:rStyle w:val="Hyperlink"/>
            <w:rFonts w:asciiTheme="minorHAnsi" w:hAnsiTheme="minorHAnsi" w:cstheme="minorHAnsi"/>
          </w:rPr>
          <w:t>academic integrity in the CSULB catalog</w:t>
        </w:r>
      </w:hyperlink>
      <w:r w:rsidR="005523E5" w:rsidRPr="009C7D85">
        <w:rPr>
          <w:rFonts w:asciiTheme="minorHAnsi" w:hAnsiTheme="minorHAnsi" w:cstheme="minorHAnsi"/>
        </w:rPr>
        <w:t>.</w:t>
      </w:r>
    </w:p>
    <w:p w14:paraId="67774A72" w14:textId="5753C653" w:rsidR="005523E5" w:rsidRPr="00C64EF0" w:rsidRDefault="00843C1E" w:rsidP="008E1815">
      <w:pPr>
        <w:pStyle w:val="Heading3"/>
        <w:rPr>
          <w:b w:val="0"/>
          <w:bCs/>
          <w:sz w:val="22"/>
          <w:szCs w:val="22"/>
        </w:rPr>
      </w:pPr>
      <w:r w:rsidRPr="009C7D85">
        <w:t>Drops and Withdrawals at CSULB via MyCSULB</w:t>
      </w:r>
      <w:r w:rsidRPr="00C64EF0">
        <w:rPr>
          <w:b w:val="0"/>
          <w:bCs/>
          <w:sz w:val="22"/>
          <w:szCs w:val="22"/>
        </w:rPr>
        <w:t xml:space="preserve"> </w:t>
      </w:r>
      <w:r w:rsidR="00EE46D9" w:rsidRPr="00C64EF0">
        <w:rPr>
          <w:b w:val="0"/>
          <w:bCs/>
          <w:sz w:val="22"/>
          <w:szCs w:val="22"/>
        </w:rPr>
        <w:t>(</w:t>
      </w:r>
      <w:r w:rsidR="00C64EF0" w:rsidRPr="00C64EF0">
        <w:rPr>
          <w:b w:val="0"/>
          <w:bCs/>
          <w:sz w:val="22"/>
          <w:szCs w:val="22"/>
        </w:rPr>
        <w:t xml:space="preserve">formatting: use </w:t>
      </w:r>
      <w:r w:rsidR="00EE46D9" w:rsidRPr="00C64EF0">
        <w:rPr>
          <w:b w:val="0"/>
          <w:bCs/>
          <w:sz w:val="22"/>
          <w:szCs w:val="22"/>
        </w:rPr>
        <w:t>heading 3)</w:t>
      </w:r>
    </w:p>
    <w:p w14:paraId="55420A7E" w14:textId="48FF443B" w:rsidR="00BE5C09" w:rsidRPr="00111316" w:rsidRDefault="00845621" w:rsidP="00A610A6">
      <w:pPr>
        <w:rPr>
          <w:rFonts w:cstheme="minorHAnsi"/>
        </w:rPr>
      </w:pPr>
      <w:r w:rsidRPr="009C7D85">
        <w:rPr>
          <w:rFonts w:cstheme="minorHAnsi"/>
        </w:rPr>
        <w:t xml:space="preserve">Per </w:t>
      </w:r>
      <w:hyperlink r:id="rId18" w:history="1">
        <w:r w:rsidRPr="009C7D85">
          <w:rPr>
            <w:rStyle w:val="Hyperlink"/>
            <w:rFonts w:cstheme="minorHAnsi"/>
          </w:rPr>
          <w:t xml:space="preserve">CSULB Policy Statement </w:t>
        </w:r>
        <w:r w:rsidR="009B3648">
          <w:rPr>
            <w:rStyle w:val="Hyperlink"/>
            <w:rFonts w:cstheme="minorHAnsi"/>
          </w:rPr>
          <w:t>22-01</w:t>
        </w:r>
      </w:hyperlink>
      <w:r w:rsidRPr="009C7D85">
        <w:rPr>
          <w:rFonts w:cstheme="minorHAnsi"/>
        </w:rPr>
        <w:t xml:space="preserve">, </w:t>
      </w:r>
      <w:r w:rsidR="006A0D5A" w:rsidRPr="006A0D5A">
        <w:rPr>
          <w:rFonts w:cstheme="minorHAnsi"/>
        </w:rPr>
        <w:t>"students are responsible for withdrawing from courses they do not intend to complete. Withdrawals during this period will not appear on the student</w:t>
      </w:r>
      <w:r w:rsidR="000114B3">
        <w:rPr>
          <w:rFonts w:cstheme="minorHAnsi"/>
        </w:rPr>
        <w:t>'</w:t>
      </w:r>
      <w:r w:rsidR="006A0D5A" w:rsidRPr="006A0D5A">
        <w:rPr>
          <w:rFonts w:cstheme="minorHAnsi"/>
        </w:rPr>
        <w:t xml:space="preserve">s record… Because instructors are not required to withdraw students from classes, students are responsible for officially withdrawing from the </w:t>
      </w:r>
      <w:r w:rsidR="006A0D5A" w:rsidRPr="006A0D5A">
        <w:rPr>
          <w:rFonts w:cstheme="minorHAnsi"/>
        </w:rPr>
        <w:lastRenderedPageBreak/>
        <w:t>classes to avoid assignment of a "WU" in the course."</w:t>
      </w:r>
    </w:p>
    <w:p w14:paraId="4392A6B0" w14:textId="6839B170" w:rsidR="00845621" w:rsidRPr="00111316" w:rsidRDefault="00845621" w:rsidP="00111316">
      <w:pPr>
        <w:pStyle w:val="paragraph"/>
        <w:spacing w:before="0" w:beforeAutospacing="0" w:after="240" w:afterAutospacing="0"/>
        <w:ind w:right="120"/>
        <w:textAlignment w:val="baseline"/>
        <w:rPr>
          <w:rFonts w:asciiTheme="minorHAnsi" w:hAnsiTheme="minorHAnsi" w:cstheme="minorHAnsi"/>
        </w:rPr>
      </w:pPr>
      <w:hyperlink r:id="rId19" w:tgtFrame="_blank" w:history="1">
        <w:r w:rsidRPr="00111316">
          <w:rPr>
            <w:rStyle w:val="normaltextrun"/>
            <w:rFonts w:asciiTheme="minorHAnsi" w:hAnsiTheme="minorHAnsi" w:cstheme="minorHAnsi"/>
            <w:color w:val="0562C1"/>
            <w:u w:val="single"/>
          </w:rPr>
          <w:t>Using Academics</w:t>
        </w:r>
        <w:r w:rsidRPr="00111316">
          <w:rPr>
            <w:rStyle w:val="normaltextrun"/>
            <w:rFonts w:asciiTheme="minorHAnsi" w:hAnsiTheme="minorHAnsi" w:cstheme="minorHAnsi"/>
            <w:color w:val="0562C1"/>
          </w:rPr>
          <w:t xml:space="preserve"> </w:t>
        </w:r>
      </w:hyperlink>
      <w:r w:rsidRPr="00111316">
        <w:rPr>
          <w:rStyle w:val="normaltextrun"/>
          <w:rFonts w:asciiTheme="minorHAnsi" w:hAnsiTheme="minorHAnsi" w:cstheme="minorHAnsi"/>
        </w:rPr>
        <w:t>guides students through self-service schedule adjustments options available in MyCSULB during the first two weeks of class. Classes dropped during this time will not appear on students</w:t>
      </w:r>
      <w:r w:rsidR="00276A31">
        <w:rPr>
          <w:rStyle w:val="normaltextrun"/>
          <w:rFonts w:asciiTheme="minorHAnsi" w:hAnsiTheme="minorHAnsi" w:cstheme="minorHAnsi"/>
        </w:rPr>
        <w:t>'</w:t>
      </w:r>
      <w:r w:rsidRPr="00111316">
        <w:rPr>
          <w:rStyle w:val="normaltextrun"/>
          <w:rFonts w:asciiTheme="minorHAnsi" w:hAnsiTheme="minorHAnsi" w:cstheme="minorHAnsi"/>
        </w:rPr>
        <w:t xml:space="preserve"> permanent records.</w:t>
      </w:r>
    </w:p>
    <w:p w14:paraId="551ED0E5" w14:textId="58982BAF" w:rsidR="00BE5C09" w:rsidRPr="00111316" w:rsidRDefault="00BE5C09" w:rsidP="00111316">
      <w:pPr>
        <w:pStyle w:val="paragraph"/>
        <w:spacing w:before="0" w:beforeAutospacing="0" w:after="240" w:afterAutospacing="0"/>
        <w:ind w:right="120"/>
        <w:textAlignment w:val="baseline"/>
        <w:rPr>
          <w:rFonts w:asciiTheme="minorHAnsi" w:hAnsiTheme="minorHAnsi" w:cstheme="minorHAnsi"/>
        </w:rPr>
      </w:pPr>
      <w:r w:rsidRPr="00111316">
        <w:rPr>
          <w:rStyle w:val="normaltextrun"/>
          <w:rFonts w:asciiTheme="minorHAnsi" w:hAnsiTheme="minorHAnsi" w:cstheme="minorHAnsi"/>
        </w:rPr>
        <w:t xml:space="preserve">After the first two weeks of class, students may initiate withdrawals from class through MyCSULB. Instructions are located under the </w:t>
      </w:r>
      <w:r w:rsidRPr="00111316">
        <w:rPr>
          <w:rStyle w:val="normaltextrun"/>
          <w:rFonts w:asciiTheme="minorHAnsi" w:hAnsiTheme="minorHAnsi" w:cstheme="minorHAnsi"/>
          <w:i/>
          <w:iCs/>
        </w:rPr>
        <w:t xml:space="preserve">Request to Withdraw </w:t>
      </w:r>
      <w:r w:rsidRPr="00111316">
        <w:rPr>
          <w:rStyle w:val="normaltextrun"/>
          <w:rFonts w:asciiTheme="minorHAnsi" w:hAnsiTheme="minorHAnsi" w:cstheme="minorHAnsi"/>
        </w:rPr>
        <w:t xml:space="preserve">tab at </w:t>
      </w:r>
      <w:hyperlink r:id="rId20" w:tgtFrame="_blank" w:history="1">
        <w:r w:rsidRPr="00111316">
          <w:rPr>
            <w:rStyle w:val="normaltextrun"/>
            <w:rFonts w:asciiTheme="minorHAnsi" w:hAnsiTheme="minorHAnsi" w:cstheme="minorHAnsi"/>
            <w:color w:val="0562C1"/>
            <w:u w:val="single"/>
          </w:rPr>
          <w:t>Using Academics</w:t>
        </w:r>
        <w:r w:rsidRPr="00111316">
          <w:rPr>
            <w:rStyle w:val="normaltextrun"/>
            <w:rFonts w:asciiTheme="minorHAnsi" w:hAnsiTheme="minorHAnsi" w:cstheme="minorHAnsi"/>
            <w:color w:val="0000FF"/>
          </w:rPr>
          <w:t>.</w:t>
        </w:r>
      </w:hyperlink>
    </w:p>
    <w:p w14:paraId="40767207" w14:textId="73E4FEB8" w:rsidR="00BE5C09" w:rsidRPr="00111316" w:rsidRDefault="00BE5C09" w:rsidP="00111316">
      <w:pPr>
        <w:pStyle w:val="paragraph"/>
        <w:spacing w:before="0" w:beforeAutospacing="0" w:after="240" w:afterAutospacing="0"/>
        <w:textAlignment w:val="baseline"/>
        <w:rPr>
          <w:rFonts w:asciiTheme="minorHAnsi" w:hAnsiTheme="minorHAnsi" w:cstheme="minorHAnsi"/>
        </w:rPr>
      </w:pPr>
      <w:r w:rsidRPr="00111316">
        <w:rPr>
          <w:rStyle w:val="normaltextrun"/>
          <w:rFonts w:asciiTheme="minorHAnsi" w:hAnsiTheme="minorHAnsi" w:cstheme="minorHAnsi"/>
          <w:b/>
          <w:bCs/>
        </w:rPr>
        <w:t xml:space="preserve">Important: </w:t>
      </w:r>
      <w:r w:rsidRPr="00111316">
        <w:rPr>
          <w:rStyle w:val="normaltextrun"/>
          <w:rFonts w:asciiTheme="minorHAnsi" w:hAnsiTheme="minorHAnsi" w:cstheme="minorHAnsi"/>
        </w:rPr>
        <w:t xml:space="preserve">If withdrawing after the second week of instruction, a </w:t>
      </w:r>
      <w:r w:rsidR="00276A31">
        <w:rPr>
          <w:rStyle w:val="normaltextrun"/>
          <w:rFonts w:asciiTheme="minorHAnsi" w:hAnsiTheme="minorHAnsi" w:cstheme="minorHAnsi"/>
        </w:rPr>
        <w:t>"</w:t>
      </w:r>
      <w:r w:rsidRPr="00111316">
        <w:rPr>
          <w:rStyle w:val="normaltextrun"/>
          <w:rFonts w:asciiTheme="minorHAnsi" w:hAnsiTheme="minorHAnsi" w:cstheme="minorHAnsi"/>
        </w:rPr>
        <w:t>W</w:t>
      </w:r>
      <w:r w:rsidR="00276A31">
        <w:rPr>
          <w:rStyle w:val="normaltextrun"/>
          <w:rFonts w:asciiTheme="minorHAnsi" w:hAnsiTheme="minorHAnsi" w:cstheme="minorHAnsi"/>
        </w:rPr>
        <w:t>"</w:t>
      </w:r>
      <w:r w:rsidRPr="00111316">
        <w:rPr>
          <w:rStyle w:val="normaltextrun"/>
          <w:rFonts w:asciiTheme="minorHAnsi" w:hAnsiTheme="minorHAnsi" w:cstheme="minorHAnsi"/>
        </w:rPr>
        <w:t xml:space="preserve"> will appear on the student’s permanent record. Students should consider the consequences of this action and consult their academic advisor. After the second week of the term, withdrawals can impact progress towards degree, future course enrollment, </w:t>
      </w:r>
      <w:r w:rsidR="00845621" w:rsidRPr="00111316">
        <w:rPr>
          <w:rStyle w:val="normaltextrun"/>
          <w:rFonts w:asciiTheme="minorHAnsi" w:hAnsiTheme="minorHAnsi" w:cstheme="minorHAnsi"/>
        </w:rPr>
        <w:t xml:space="preserve">current financial aid awards, </w:t>
      </w:r>
      <w:r w:rsidRPr="00111316">
        <w:rPr>
          <w:rStyle w:val="normaltextrun"/>
          <w:rFonts w:asciiTheme="minorHAnsi" w:hAnsiTheme="minorHAnsi" w:cstheme="minorHAnsi"/>
        </w:rPr>
        <w:t xml:space="preserve">and future financial aid eligibility. In </w:t>
      </w:r>
      <w:r w:rsidR="00845621" w:rsidRPr="00111316">
        <w:rPr>
          <w:rStyle w:val="normaltextrun"/>
          <w:rFonts w:asciiTheme="minorHAnsi" w:hAnsiTheme="minorHAnsi" w:cstheme="minorHAnsi"/>
        </w:rPr>
        <w:t>most instances</w:t>
      </w:r>
      <w:r w:rsidRPr="00111316">
        <w:rPr>
          <w:rStyle w:val="normaltextrun"/>
          <w:rFonts w:asciiTheme="minorHAnsi" w:hAnsiTheme="minorHAnsi" w:cstheme="minorHAnsi"/>
        </w:rPr>
        <w:t>, the withdrawal units will be applied to the student's Undergraduate Withdrawal Limit (18 units over the course of their entire CSULB undergraduate career).</w:t>
      </w:r>
    </w:p>
    <w:p w14:paraId="1ABAE531" w14:textId="17545BE0" w:rsidR="00BE5C09" w:rsidRPr="00111316" w:rsidRDefault="00BE5C09" w:rsidP="00111316">
      <w:pPr>
        <w:pStyle w:val="paragraph"/>
        <w:spacing w:before="0" w:beforeAutospacing="0" w:after="240" w:afterAutospacing="0"/>
        <w:textAlignment w:val="baseline"/>
        <w:rPr>
          <w:rFonts w:asciiTheme="minorHAnsi" w:hAnsiTheme="minorHAnsi" w:cstheme="minorHAnsi"/>
        </w:rPr>
      </w:pPr>
      <w:r w:rsidRPr="00111316">
        <w:rPr>
          <w:rStyle w:val="normaltextrun"/>
          <w:rFonts w:asciiTheme="minorHAnsi" w:hAnsiTheme="minorHAnsi" w:cstheme="minorHAnsi"/>
        </w:rPr>
        <w:t xml:space="preserve">Students should also be aware that after the 2nd week of instruction, class withdrawals are permissible only for serious and compelling reasons. The definition of serious and compelling reasons as applied by faculty and administrators will be defined more narrowly as the term progresses. </w:t>
      </w:r>
      <w:r w:rsidRPr="00111316">
        <w:rPr>
          <w:rStyle w:val="normaltextrun"/>
          <w:rFonts w:asciiTheme="minorHAnsi" w:hAnsiTheme="minorHAnsi" w:cstheme="minorHAnsi"/>
          <w:b/>
          <w:bCs/>
        </w:rPr>
        <w:t>Please be advised that poor academic performance or poor time management is not justification for withdrawing from classes.</w:t>
      </w:r>
    </w:p>
    <w:p w14:paraId="4BB31824" w14:textId="2D98A5A0" w:rsidR="00BE5C09" w:rsidRPr="00C64EF0" w:rsidRDefault="00346931" w:rsidP="00D65D26">
      <w:pPr>
        <w:pStyle w:val="Heading4"/>
        <w:rPr>
          <w:rFonts w:asciiTheme="minorHAnsi" w:hAnsiTheme="minorHAnsi" w:cstheme="minorHAnsi"/>
          <w:sz w:val="22"/>
          <w:szCs w:val="22"/>
        </w:rPr>
      </w:pPr>
      <w:r>
        <w:rPr>
          <w:rStyle w:val="normaltextrun"/>
          <w:rFonts w:asciiTheme="minorHAnsi" w:hAnsiTheme="minorHAnsi" w:cstheme="minorHAnsi"/>
          <w:b/>
          <w:bCs/>
        </w:rPr>
        <w:t>Spring 2025</w:t>
      </w:r>
      <w:r w:rsidR="00BE5C09" w:rsidRPr="002D2F65">
        <w:rPr>
          <w:rStyle w:val="normaltextrun"/>
          <w:rFonts w:asciiTheme="minorHAnsi" w:hAnsiTheme="minorHAnsi" w:cstheme="minorHAnsi"/>
          <w:b/>
          <w:bCs/>
        </w:rPr>
        <w:t xml:space="preserve"> Timeline for Drops and Withdrawals</w:t>
      </w:r>
      <w:r w:rsidR="003A636E" w:rsidRPr="00C64EF0">
        <w:rPr>
          <w:rStyle w:val="normaltextrun"/>
          <w:rFonts w:asciiTheme="minorHAnsi" w:hAnsiTheme="minorHAnsi" w:cstheme="minorHAnsi"/>
          <w:sz w:val="22"/>
          <w:szCs w:val="22"/>
        </w:rPr>
        <w:t xml:space="preserve"> </w:t>
      </w:r>
      <w:r w:rsidR="008D7B9A" w:rsidRPr="00C64EF0">
        <w:rPr>
          <w:rStyle w:val="eop"/>
          <w:rFonts w:asciiTheme="minorHAnsi" w:hAnsiTheme="minorHAnsi" w:cstheme="minorHAnsi"/>
          <w:sz w:val="22"/>
          <w:szCs w:val="22"/>
        </w:rPr>
        <w:t>[</w:t>
      </w:r>
      <w:r w:rsidR="00C64EF0" w:rsidRPr="00C64EF0">
        <w:rPr>
          <w:sz w:val="22"/>
          <w:szCs w:val="22"/>
        </w:rPr>
        <w:t xml:space="preserve">formatting: use </w:t>
      </w:r>
      <w:r w:rsidR="008D7B9A" w:rsidRPr="00C64EF0">
        <w:rPr>
          <w:rStyle w:val="eop"/>
          <w:rFonts w:asciiTheme="minorHAnsi" w:hAnsiTheme="minorHAnsi" w:cstheme="minorHAnsi"/>
          <w:sz w:val="22"/>
          <w:szCs w:val="22"/>
        </w:rPr>
        <w:t>heading 4]</w:t>
      </w:r>
    </w:p>
    <w:p w14:paraId="62C6BE16" w14:textId="4356D3AB" w:rsidR="00BE5C09" w:rsidRPr="00AA4FBF" w:rsidRDefault="00346931" w:rsidP="00D47756">
      <w:pPr>
        <w:pStyle w:val="paragraph"/>
        <w:spacing w:before="0" w:beforeAutospacing="0" w:after="240" w:afterAutospacing="0"/>
        <w:textAlignment w:val="baseline"/>
        <w:rPr>
          <w:rFonts w:asciiTheme="minorHAnsi" w:hAnsiTheme="minorHAnsi" w:cstheme="minorHAnsi"/>
        </w:rPr>
      </w:pPr>
      <w:r>
        <w:rPr>
          <w:rStyle w:val="normaltextrun"/>
          <w:rFonts w:asciiTheme="minorHAnsi" w:hAnsiTheme="minorHAnsi" w:cstheme="minorHAnsi"/>
          <w:b/>
        </w:rPr>
        <w:t>1/21</w:t>
      </w:r>
      <w:r w:rsidR="00656821" w:rsidRPr="00656821">
        <w:rPr>
          <w:rStyle w:val="normaltextrun"/>
          <w:rFonts w:asciiTheme="minorHAnsi" w:hAnsiTheme="minorHAnsi" w:cstheme="minorHAnsi"/>
          <w:b/>
        </w:rPr>
        <w:t>/202</w:t>
      </w:r>
      <w:r>
        <w:rPr>
          <w:rStyle w:val="normaltextrun"/>
          <w:rFonts w:asciiTheme="minorHAnsi" w:hAnsiTheme="minorHAnsi" w:cstheme="minorHAnsi"/>
          <w:b/>
        </w:rPr>
        <w:t>5</w:t>
      </w:r>
      <w:r w:rsidR="00656821" w:rsidRPr="00656821">
        <w:rPr>
          <w:rStyle w:val="normaltextrun"/>
          <w:rFonts w:asciiTheme="minorHAnsi" w:hAnsiTheme="minorHAnsi" w:cstheme="minorHAnsi"/>
          <w:b/>
        </w:rPr>
        <w:t xml:space="preserve"> </w:t>
      </w:r>
      <w:r>
        <w:rPr>
          <w:rStyle w:val="normaltextrun"/>
          <w:rFonts w:asciiTheme="minorHAnsi" w:hAnsiTheme="minorHAnsi" w:cstheme="minorHAnsi"/>
          <w:b/>
        </w:rPr>
        <w:t>–</w:t>
      </w:r>
      <w:r w:rsidR="00656821" w:rsidRPr="00656821">
        <w:rPr>
          <w:rStyle w:val="normaltextrun"/>
          <w:rFonts w:asciiTheme="minorHAnsi" w:hAnsiTheme="minorHAnsi" w:cstheme="minorHAnsi"/>
          <w:b/>
        </w:rPr>
        <w:t xml:space="preserve"> </w:t>
      </w:r>
      <w:r>
        <w:rPr>
          <w:rStyle w:val="normaltextrun"/>
          <w:rFonts w:asciiTheme="minorHAnsi" w:hAnsiTheme="minorHAnsi" w:cstheme="minorHAnsi"/>
          <w:b/>
        </w:rPr>
        <w:t>2/3</w:t>
      </w:r>
      <w:r w:rsidR="00656821" w:rsidRPr="00656821">
        <w:rPr>
          <w:rStyle w:val="normaltextrun"/>
          <w:rFonts w:asciiTheme="minorHAnsi" w:hAnsiTheme="minorHAnsi" w:cstheme="minorHAnsi"/>
          <w:b/>
        </w:rPr>
        <w:t>/202</w:t>
      </w:r>
      <w:r>
        <w:rPr>
          <w:rStyle w:val="normaltextrun"/>
          <w:rFonts w:asciiTheme="minorHAnsi" w:hAnsiTheme="minorHAnsi" w:cstheme="minorHAnsi"/>
          <w:b/>
        </w:rPr>
        <w:t>5</w:t>
      </w:r>
      <w:r w:rsidR="002D2F65" w:rsidRPr="00AA4FBF">
        <w:rPr>
          <w:rStyle w:val="normaltextrun"/>
          <w:rFonts w:asciiTheme="minorHAnsi" w:hAnsiTheme="minorHAnsi" w:cstheme="minorHAnsi"/>
          <w:b/>
        </w:rPr>
        <w:t>:</w:t>
      </w:r>
      <w:r w:rsidR="003A636E" w:rsidRPr="00AA4FBF">
        <w:rPr>
          <w:rStyle w:val="normaltextrun"/>
          <w:rFonts w:asciiTheme="minorHAnsi" w:hAnsiTheme="minorHAnsi" w:cstheme="minorHAnsi"/>
          <w:b/>
        </w:rPr>
        <w:t xml:space="preserve"> </w:t>
      </w:r>
      <w:r w:rsidR="00BE5C09" w:rsidRPr="00AA4FBF">
        <w:rPr>
          <w:rStyle w:val="normaltextrun"/>
          <w:rFonts w:asciiTheme="minorHAnsi" w:hAnsiTheme="minorHAnsi" w:cstheme="minorHAnsi"/>
          <w:b/>
          <w:bCs/>
        </w:rPr>
        <w:t xml:space="preserve">Students may drop classes through MyCSULB via </w:t>
      </w:r>
      <w:hyperlink r:id="rId21" w:tgtFrame="_blank" w:history="1">
        <w:r w:rsidR="00BE5C09" w:rsidRPr="00AA4FBF">
          <w:rPr>
            <w:rStyle w:val="normaltextrun"/>
            <w:rFonts w:asciiTheme="minorHAnsi" w:hAnsiTheme="minorHAnsi" w:cstheme="minorHAnsi"/>
            <w:b/>
            <w:bCs/>
            <w:color w:val="0562C1"/>
            <w:u w:val="single"/>
          </w:rPr>
          <w:t>Single Sign-O</w:t>
        </w:r>
        <w:r w:rsidR="000114B3">
          <w:rPr>
            <w:rStyle w:val="normaltextrun"/>
            <w:rFonts w:asciiTheme="minorHAnsi" w:hAnsiTheme="minorHAnsi" w:cstheme="minorHAnsi"/>
            <w:b/>
            <w:bCs/>
            <w:color w:val="0562C1"/>
            <w:u w:val="single"/>
          </w:rPr>
          <w:t>n (SSO)</w:t>
        </w:r>
        <w:r w:rsidR="00BE5C09" w:rsidRPr="00AA4FBF">
          <w:rPr>
            <w:rStyle w:val="normaltextrun"/>
            <w:rFonts w:asciiTheme="minorHAnsi" w:hAnsiTheme="minorHAnsi" w:cstheme="minorHAnsi"/>
            <w:b/>
            <w:bCs/>
            <w:color w:val="0000FF"/>
          </w:rPr>
          <w:t>.</w:t>
        </w:r>
      </w:hyperlink>
      <w:r w:rsidR="00D3295E" w:rsidRPr="00AA4FBF">
        <w:rPr>
          <w:rFonts w:asciiTheme="minorHAnsi" w:hAnsiTheme="minorHAnsi" w:cstheme="minorHAnsi"/>
        </w:rPr>
        <w:t xml:space="preserve"> </w:t>
      </w:r>
      <w:r w:rsidR="00BE5C09" w:rsidRPr="00AA4FBF">
        <w:rPr>
          <w:rStyle w:val="normaltextrun"/>
          <w:rFonts w:asciiTheme="minorHAnsi" w:hAnsiTheme="minorHAnsi" w:cstheme="minorHAnsi"/>
        </w:rPr>
        <w:t>These drops will not appear on students</w:t>
      </w:r>
      <w:r w:rsidR="00276A31">
        <w:rPr>
          <w:rStyle w:val="normaltextrun"/>
          <w:rFonts w:asciiTheme="minorHAnsi" w:hAnsiTheme="minorHAnsi" w:cstheme="minorHAnsi"/>
        </w:rPr>
        <w:t>'</w:t>
      </w:r>
      <w:r w:rsidR="00BE5C09" w:rsidRPr="00AA4FBF">
        <w:rPr>
          <w:rStyle w:val="normaltextrun"/>
          <w:rFonts w:asciiTheme="minorHAnsi" w:hAnsiTheme="minorHAnsi" w:cstheme="minorHAnsi"/>
        </w:rPr>
        <w:t xml:space="preserve"> permanent records.</w:t>
      </w:r>
    </w:p>
    <w:p w14:paraId="1591758B" w14:textId="3F7CF028" w:rsidR="00BE5C09" w:rsidRPr="00AA4FBF" w:rsidRDefault="00346931" w:rsidP="00D47756">
      <w:pPr>
        <w:pStyle w:val="paragraph"/>
        <w:spacing w:before="0" w:beforeAutospacing="0" w:after="240" w:afterAutospacing="0"/>
        <w:textAlignment w:val="baseline"/>
        <w:rPr>
          <w:rFonts w:asciiTheme="minorHAnsi" w:hAnsiTheme="minorHAnsi" w:cstheme="minorHAnsi"/>
        </w:rPr>
      </w:pPr>
      <w:r>
        <w:rPr>
          <w:rStyle w:val="normaltextrun"/>
          <w:rFonts w:asciiTheme="minorHAnsi" w:hAnsiTheme="minorHAnsi" w:cstheme="minorHAnsi"/>
          <w:b/>
        </w:rPr>
        <w:t>2/4</w:t>
      </w:r>
      <w:r w:rsidR="00656821" w:rsidRPr="00656821">
        <w:rPr>
          <w:rStyle w:val="normaltextrun"/>
          <w:rFonts w:asciiTheme="minorHAnsi" w:hAnsiTheme="minorHAnsi" w:cstheme="minorHAnsi"/>
          <w:b/>
        </w:rPr>
        <w:t>/202</w:t>
      </w:r>
      <w:r>
        <w:rPr>
          <w:rStyle w:val="normaltextrun"/>
          <w:rFonts w:asciiTheme="minorHAnsi" w:hAnsiTheme="minorHAnsi" w:cstheme="minorHAnsi"/>
          <w:b/>
        </w:rPr>
        <w:t>5</w:t>
      </w:r>
      <w:r w:rsidR="00656821" w:rsidRPr="00656821">
        <w:rPr>
          <w:rStyle w:val="normaltextrun"/>
          <w:rFonts w:asciiTheme="minorHAnsi" w:hAnsiTheme="minorHAnsi" w:cstheme="minorHAnsi"/>
          <w:b/>
        </w:rPr>
        <w:t xml:space="preserve"> </w:t>
      </w:r>
      <w:r>
        <w:rPr>
          <w:rStyle w:val="normaltextrun"/>
          <w:rFonts w:asciiTheme="minorHAnsi" w:hAnsiTheme="minorHAnsi" w:cstheme="minorHAnsi"/>
          <w:b/>
        </w:rPr>
        <w:t>–</w:t>
      </w:r>
      <w:r w:rsidR="00656821" w:rsidRPr="00656821">
        <w:rPr>
          <w:rStyle w:val="normaltextrun"/>
          <w:rFonts w:asciiTheme="minorHAnsi" w:hAnsiTheme="minorHAnsi" w:cstheme="minorHAnsi"/>
          <w:b/>
        </w:rPr>
        <w:t xml:space="preserve"> </w:t>
      </w:r>
      <w:r>
        <w:rPr>
          <w:rStyle w:val="normaltextrun"/>
          <w:rFonts w:asciiTheme="minorHAnsi" w:hAnsiTheme="minorHAnsi" w:cstheme="minorHAnsi"/>
          <w:b/>
        </w:rPr>
        <w:t>4/18</w:t>
      </w:r>
      <w:r w:rsidR="00656821" w:rsidRPr="00656821">
        <w:rPr>
          <w:rStyle w:val="normaltextrun"/>
          <w:rFonts w:asciiTheme="minorHAnsi" w:hAnsiTheme="minorHAnsi" w:cstheme="minorHAnsi"/>
          <w:b/>
        </w:rPr>
        <w:t>/202</w:t>
      </w:r>
      <w:r>
        <w:rPr>
          <w:rStyle w:val="normaltextrun"/>
          <w:rFonts w:asciiTheme="minorHAnsi" w:hAnsiTheme="minorHAnsi" w:cstheme="minorHAnsi"/>
          <w:b/>
        </w:rPr>
        <w:t>5</w:t>
      </w:r>
      <w:r w:rsidR="002D2F65" w:rsidRPr="00AA4FBF">
        <w:rPr>
          <w:rStyle w:val="normaltextrun"/>
          <w:rFonts w:asciiTheme="minorHAnsi" w:hAnsiTheme="minorHAnsi" w:cstheme="minorHAnsi"/>
          <w:b/>
        </w:rPr>
        <w:t>:</w:t>
      </w:r>
      <w:r w:rsidR="00AA4FBF" w:rsidRPr="00AA4FBF">
        <w:rPr>
          <w:rStyle w:val="eop"/>
          <w:rFonts w:asciiTheme="minorHAnsi" w:hAnsiTheme="minorHAnsi" w:cstheme="minorHAnsi"/>
        </w:rPr>
        <w:t xml:space="preserve"> </w:t>
      </w:r>
      <w:r w:rsidR="00BE5C09" w:rsidRPr="00AA4FBF">
        <w:rPr>
          <w:rStyle w:val="normaltextrun"/>
          <w:rFonts w:asciiTheme="minorHAnsi" w:hAnsiTheme="minorHAnsi" w:cstheme="minorHAnsi"/>
          <w:b/>
          <w:bCs/>
        </w:rPr>
        <w:t>Withdrawal after first 2 weeks and prior to the final 3 weeks of instruction</w:t>
      </w:r>
      <w:r w:rsidR="00D3295E" w:rsidRPr="00AA4FBF">
        <w:rPr>
          <w:rStyle w:val="normaltextrun"/>
          <w:rFonts w:asciiTheme="minorHAnsi" w:hAnsiTheme="minorHAnsi" w:cstheme="minorHAnsi"/>
          <w:b/>
          <w:bCs/>
        </w:rPr>
        <w:t xml:space="preserve">: </w:t>
      </w:r>
      <w:r w:rsidR="00BE5C09" w:rsidRPr="00AA4FBF">
        <w:rPr>
          <w:rStyle w:val="normaltextrun"/>
          <w:rFonts w:asciiTheme="minorHAnsi" w:hAnsiTheme="minorHAnsi" w:cstheme="minorHAnsi"/>
        </w:rPr>
        <w:t xml:space="preserve">Students access MyCSULB via </w:t>
      </w:r>
      <w:hyperlink r:id="rId22" w:tgtFrame="_blank" w:history="1">
        <w:r w:rsidR="00BE5C09" w:rsidRPr="00AA4FBF">
          <w:rPr>
            <w:rStyle w:val="normaltextrun"/>
            <w:rFonts w:asciiTheme="minorHAnsi" w:hAnsiTheme="minorHAnsi" w:cstheme="minorHAnsi"/>
            <w:color w:val="0562C1"/>
            <w:u w:val="single"/>
          </w:rPr>
          <w:t>Single Sign-O</w:t>
        </w:r>
        <w:r w:rsidR="000114B3">
          <w:rPr>
            <w:rStyle w:val="normaltextrun"/>
            <w:rFonts w:asciiTheme="minorHAnsi" w:hAnsiTheme="minorHAnsi" w:cstheme="minorHAnsi"/>
            <w:color w:val="0562C1"/>
            <w:u w:val="single"/>
          </w:rPr>
          <w:t>n (SSO)</w:t>
        </w:r>
        <w:r w:rsidR="00BE5C09" w:rsidRPr="00AA4FBF">
          <w:rPr>
            <w:rStyle w:val="normaltextrun"/>
            <w:rFonts w:asciiTheme="minorHAnsi" w:hAnsiTheme="minorHAnsi" w:cstheme="minorHAnsi"/>
            <w:color w:val="0562C1"/>
          </w:rPr>
          <w:t xml:space="preserve"> </w:t>
        </w:r>
      </w:hyperlink>
      <w:r w:rsidR="00BE5C09" w:rsidRPr="00AA4FBF">
        <w:rPr>
          <w:rStyle w:val="normaltextrun"/>
          <w:rFonts w:asciiTheme="minorHAnsi" w:hAnsiTheme="minorHAnsi" w:cstheme="minorHAnsi"/>
        </w:rPr>
        <w:t xml:space="preserve">and click on the </w:t>
      </w:r>
      <w:r w:rsidR="008E375E">
        <w:rPr>
          <w:rStyle w:val="normaltextrun"/>
          <w:rFonts w:asciiTheme="minorHAnsi" w:hAnsiTheme="minorHAnsi" w:cstheme="minorHAnsi"/>
        </w:rPr>
        <w:t>"</w:t>
      </w:r>
      <w:r w:rsidR="00BE5C09" w:rsidRPr="00AA4FBF">
        <w:rPr>
          <w:rStyle w:val="normaltextrun"/>
          <w:rFonts w:asciiTheme="minorHAnsi" w:hAnsiTheme="minorHAnsi" w:cstheme="minorHAnsi"/>
        </w:rPr>
        <w:t>Enroll</w:t>
      </w:r>
      <w:r w:rsidR="008E375E">
        <w:rPr>
          <w:rStyle w:val="normaltextrun"/>
          <w:rFonts w:asciiTheme="minorHAnsi" w:hAnsiTheme="minorHAnsi" w:cstheme="minorHAnsi"/>
        </w:rPr>
        <w:t>"</w:t>
      </w:r>
      <w:r w:rsidR="00BE5C09" w:rsidRPr="00AA4FBF">
        <w:rPr>
          <w:rStyle w:val="normaltextrun"/>
          <w:rFonts w:asciiTheme="minorHAnsi" w:hAnsiTheme="minorHAnsi" w:cstheme="minorHAnsi"/>
        </w:rPr>
        <w:t xml:space="preserve"> link in the Academics section. Next, click the </w:t>
      </w:r>
      <w:r w:rsidR="00C57812">
        <w:rPr>
          <w:rStyle w:val="normaltextrun"/>
          <w:rFonts w:asciiTheme="minorHAnsi" w:hAnsiTheme="minorHAnsi" w:cstheme="minorHAnsi"/>
        </w:rPr>
        <w:t>“</w:t>
      </w:r>
      <w:r w:rsidR="00BE5C09" w:rsidRPr="00AA4FBF">
        <w:rPr>
          <w:rStyle w:val="normaltextrun"/>
          <w:rFonts w:asciiTheme="minorHAnsi" w:hAnsiTheme="minorHAnsi" w:cstheme="minorHAnsi"/>
        </w:rPr>
        <w:t xml:space="preserve">Withdraw” tab. To initiate the withdrawal request, click on </w:t>
      </w:r>
      <w:r w:rsidR="008E375E">
        <w:rPr>
          <w:rStyle w:val="normaltextrun"/>
          <w:rFonts w:asciiTheme="minorHAnsi" w:hAnsiTheme="minorHAnsi" w:cstheme="minorHAnsi"/>
        </w:rPr>
        <w:t>"</w:t>
      </w:r>
      <w:r w:rsidR="00BE5C09" w:rsidRPr="00AA4FBF">
        <w:rPr>
          <w:rStyle w:val="normaltextrun"/>
          <w:rFonts w:asciiTheme="minorHAnsi" w:hAnsiTheme="minorHAnsi" w:cstheme="minorHAnsi"/>
        </w:rPr>
        <w:t>Create New Request</w:t>
      </w:r>
      <w:r w:rsidR="008E375E">
        <w:rPr>
          <w:rStyle w:val="normaltextrun"/>
          <w:rFonts w:asciiTheme="minorHAnsi" w:hAnsiTheme="minorHAnsi" w:cstheme="minorHAnsi"/>
        </w:rPr>
        <w:t>"</w:t>
      </w:r>
      <w:r w:rsidR="00BE5C09" w:rsidRPr="00AA4FBF">
        <w:rPr>
          <w:rStyle w:val="normaltextrun"/>
          <w:rFonts w:asciiTheme="minorHAnsi" w:hAnsiTheme="minorHAnsi" w:cstheme="minorHAnsi"/>
        </w:rPr>
        <w:t xml:space="preserve"> button. If appropriate, attach documentation.</w:t>
      </w:r>
    </w:p>
    <w:p w14:paraId="37D1BD9A" w14:textId="253653E4" w:rsidR="00D3295E" w:rsidRPr="00AA4FBF" w:rsidRDefault="00346931" w:rsidP="00AA4FBF">
      <w:pPr>
        <w:pStyle w:val="paragraph"/>
        <w:spacing w:before="0" w:beforeAutospacing="0" w:after="0" w:afterAutospacing="0"/>
        <w:textAlignment w:val="baseline"/>
        <w:rPr>
          <w:rStyle w:val="eop"/>
          <w:rFonts w:asciiTheme="minorHAnsi" w:hAnsiTheme="minorHAnsi" w:cstheme="minorHAnsi"/>
          <w:b/>
          <w:bCs/>
        </w:rPr>
      </w:pPr>
      <w:r>
        <w:rPr>
          <w:rStyle w:val="normaltextrun"/>
          <w:rFonts w:asciiTheme="minorHAnsi" w:hAnsiTheme="minorHAnsi" w:cstheme="minorHAnsi"/>
          <w:b/>
        </w:rPr>
        <w:t>4/19</w:t>
      </w:r>
      <w:r w:rsidR="00656821" w:rsidRPr="00656821">
        <w:rPr>
          <w:rStyle w:val="normaltextrun"/>
          <w:rFonts w:asciiTheme="minorHAnsi" w:hAnsiTheme="minorHAnsi" w:cstheme="minorHAnsi"/>
          <w:b/>
        </w:rPr>
        <w:t>/202</w:t>
      </w:r>
      <w:r>
        <w:rPr>
          <w:rStyle w:val="normaltextrun"/>
          <w:rFonts w:asciiTheme="minorHAnsi" w:hAnsiTheme="minorHAnsi" w:cstheme="minorHAnsi"/>
          <w:b/>
        </w:rPr>
        <w:t>5</w:t>
      </w:r>
      <w:r w:rsidR="00656821" w:rsidRPr="00656821">
        <w:rPr>
          <w:rStyle w:val="normaltextrun"/>
          <w:rFonts w:asciiTheme="minorHAnsi" w:hAnsiTheme="minorHAnsi" w:cstheme="minorHAnsi"/>
          <w:b/>
        </w:rPr>
        <w:t xml:space="preserve"> </w:t>
      </w:r>
      <w:r>
        <w:rPr>
          <w:rStyle w:val="normaltextrun"/>
          <w:rFonts w:asciiTheme="minorHAnsi" w:hAnsiTheme="minorHAnsi" w:cstheme="minorHAnsi"/>
          <w:b/>
        </w:rPr>
        <w:t>–</w:t>
      </w:r>
      <w:r w:rsidR="00656821" w:rsidRPr="00656821">
        <w:rPr>
          <w:rStyle w:val="normaltextrun"/>
          <w:rFonts w:asciiTheme="minorHAnsi" w:hAnsiTheme="minorHAnsi" w:cstheme="minorHAnsi"/>
          <w:b/>
        </w:rPr>
        <w:t xml:space="preserve"> </w:t>
      </w:r>
      <w:r>
        <w:rPr>
          <w:rStyle w:val="normaltextrun"/>
          <w:rFonts w:asciiTheme="minorHAnsi" w:hAnsiTheme="minorHAnsi" w:cstheme="minorHAnsi"/>
          <w:b/>
        </w:rPr>
        <w:t>5/9</w:t>
      </w:r>
      <w:r w:rsidR="00656821" w:rsidRPr="00656821">
        <w:rPr>
          <w:rStyle w:val="normaltextrun"/>
          <w:rFonts w:asciiTheme="minorHAnsi" w:hAnsiTheme="minorHAnsi" w:cstheme="minorHAnsi"/>
          <w:b/>
        </w:rPr>
        <w:t>/202</w:t>
      </w:r>
      <w:r>
        <w:rPr>
          <w:rStyle w:val="normaltextrun"/>
          <w:rFonts w:asciiTheme="minorHAnsi" w:hAnsiTheme="minorHAnsi" w:cstheme="minorHAnsi"/>
          <w:b/>
        </w:rPr>
        <w:t>5</w:t>
      </w:r>
      <w:r w:rsidR="002D2F65" w:rsidRPr="00AA4FBF">
        <w:rPr>
          <w:rStyle w:val="normaltextrun"/>
          <w:rFonts w:asciiTheme="minorHAnsi" w:hAnsiTheme="minorHAnsi" w:cstheme="minorHAnsi"/>
          <w:b/>
        </w:rPr>
        <w:t>:</w:t>
      </w:r>
      <w:r w:rsidR="003A636E" w:rsidRPr="00AA4FBF">
        <w:rPr>
          <w:rStyle w:val="normaltextrun"/>
          <w:rFonts w:asciiTheme="minorHAnsi" w:hAnsiTheme="minorHAnsi" w:cstheme="minorHAnsi"/>
          <w:b/>
        </w:rPr>
        <w:t xml:space="preserve"> </w:t>
      </w:r>
      <w:r w:rsidR="00845621" w:rsidRPr="00AA4FBF">
        <w:rPr>
          <w:rStyle w:val="normaltextrun"/>
          <w:rFonts w:asciiTheme="minorHAnsi" w:hAnsiTheme="minorHAnsi" w:cstheme="minorHAnsi"/>
          <w:b/>
          <w:bCs/>
        </w:rPr>
        <w:t>Catastrophic Withdrawals (During the Final 3 Weeks of Instruction)</w:t>
      </w:r>
      <w:r w:rsidR="00D3295E" w:rsidRPr="00AA4FBF">
        <w:rPr>
          <w:rStyle w:val="eop"/>
          <w:rFonts w:asciiTheme="minorHAnsi" w:hAnsiTheme="minorHAnsi" w:cstheme="minorHAnsi"/>
          <w:b/>
          <w:bCs/>
        </w:rPr>
        <w:t>:</w:t>
      </w:r>
    </w:p>
    <w:p w14:paraId="35734118" w14:textId="2E9C0E36" w:rsidR="00845621" w:rsidRPr="00AA4FBF" w:rsidRDefault="00845621" w:rsidP="00AA4FBF">
      <w:pPr>
        <w:pStyle w:val="paragraph"/>
        <w:spacing w:before="0" w:beforeAutospacing="0" w:after="240" w:afterAutospacing="0"/>
        <w:textAlignment w:val="baseline"/>
        <w:rPr>
          <w:rFonts w:asciiTheme="minorHAnsi" w:hAnsiTheme="minorHAnsi" w:cstheme="minorHAnsi"/>
        </w:rPr>
      </w:pPr>
      <w:r w:rsidRPr="00AA4FBF">
        <w:rPr>
          <w:rStyle w:val="normaltextrun"/>
          <w:rFonts w:asciiTheme="minorHAnsi" w:hAnsiTheme="minorHAnsi" w:cstheme="minorHAnsi"/>
          <w:b/>
          <w:i/>
        </w:rPr>
        <w:t>Note:</w:t>
      </w:r>
      <w:r w:rsidRPr="00AA4FBF">
        <w:rPr>
          <w:rStyle w:val="normaltextrun"/>
          <w:rFonts w:asciiTheme="minorHAnsi" w:hAnsiTheme="minorHAnsi" w:cstheme="minorHAnsi"/>
        </w:rPr>
        <w:t xml:space="preserve"> Withdrawal during the final three weeks of instruction is not permitted unless there are serious and extenuating circumstances beyond your control that prevent you from continuing in your classes and incompletes are not possible.</w:t>
      </w:r>
    </w:p>
    <w:p w14:paraId="6BFECF96" w14:textId="6E19AD11" w:rsidR="00845621" w:rsidRPr="00AA4FBF" w:rsidRDefault="00845621" w:rsidP="00AA4FBF">
      <w:pPr>
        <w:pStyle w:val="paragraph"/>
        <w:spacing w:before="0" w:beforeAutospacing="0" w:after="240" w:afterAutospacing="0"/>
        <w:ind w:right="195"/>
        <w:textAlignment w:val="baseline"/>
        <w:rPr>
          <w:rFonts w:asciiTheme="minorHAnsi" w:hAnsiTheme="minorHAnsi" w:cstheme="minorHAnsi"/>
        </w:rPr>
      </w:pPr>
      <w:r w:rsidRPr="00AA4FBF">
        <w:rPr>
          <w:rStyle w:val="normaltextrun"/>
          <w:rFonts w:asciiTheme="minorHAnsi" w:hAnsiTheme="minorHAnsi" w:cstheme="minorHAnsi"/>
        </w:rPr>
        <w:t xml:space="preserve">Follow the directions at the </w:t>
      </w:r>
      <w:r w:rsidR="00276A31">
        <w:rPr>
          <w:rStyle w:val="normaltextrun"/>
          <w:rFonts w:asciiTheme="minorHAnsi" w:hAnsiTheme="minorHAnsi" w:cstheme="minorHAnsi"/>
        </w:rPr>
        <w:t>"</w:t>
      </w:r>
      <w:r w:rsidRPr="00AA4FBF">
        <w:rPr>
          <w:rStyle w:val="normaltextrun"/>
          <w:rFonts w:asciiTheme="minorHAnsi" w:hAnsiTheme="minorHAnsi" w:cstheme="minorHAnsi"/>
        </w:rPr>
        <w:t>Withdraw</w:t>
      </w:r>
      <w:r w:rsidR="00276A31">
        <w:rPr>
          <w:rStyle w:val="normaltextrun"/>
          <w:rFonts w:asciiTheme="minorHAnsi" w:hAnsiTheme="minorHAnsi" w:cstheme="minorHAnsi"/>
        </w:rPr>
        <w:t>"</w:t>
      </w:r>
      <w:r w:rsidRPr="00AA4FBF">
        <w:rPr>
          <w:rStyle w:val="normaltextrun"/>
          <w:rFonts w:asciiTheme="minorHAnsi" w:hAnsiTheme="minorHAnsi" w:cstheme="minorHAnsi"/>
        </w:rPr>
        <w:t xml:space="preserve"> tab in the Academics Section of MyCSULB, accessed via </w:t>
      </w:r>
      <w:hyperlink r:id="rId23" w:tgtFrame="_blank" w:history="1">
        <w:r w:rsidRPr="00AA4FBF">
          <w:rPr>
            <w:rStyle w:val="normaltextrun"/>
            <w:rFonts w:asciiTheme="minorHAnsi" w:hAnsiTheme="minorHAnsi" w:cstheme="minorHAnsi"/>
            <w:color w:val="0562C1"/>
            <w:u w:val="single"/>
          </w:rPr>
          <w:t>Single</w:t>
        </w:r>
      </w:hyperlink>
      <w:r w:rsidRPr="00AA4FBF">
        <w:rPr>
          <w:rStyle w:val="normaltextrun"/>
          <w:rFonts w:asciiTheme="minorHAnsi" w:hAnsiTheme="minorHAnsi" w:cstheme="minorHAnsi"/>
          <w:color w:val="0562C1"/>
          <w:u w:val="single"/>
        </w:rPr>
        <w:t xml:space="preserve"> Sign-O</w:t>
      </w:r>
      <w:r w:rsidR="000114B3">
        <w:rPr>
          <w:rStyle w:val="normaltextrun"/>
          <w:rFonts w:asciiTheme="minorHAnsi" w:hAnsiTheme="minorHAnsi" w:cstheme="minorHAnsi"/>
          <w:color w:val="0562C1"/>
          <w:u w:val="single"/>
        </w:rPr>
        <w:t>n (SSO)</w:t>
      </w:r>
      <w:r w:rsidRPr="00AA4FBF">
        <w:rPr>
          <w:rStyle w:val="normaltextrun"/>
          <w:rFonts w:asciiTheme="minorHAnsi" w:hAnsiTheme="minorHAnsi" w:cstheme="minorHAnsi"/>
        </w:rPr>
        <w:t>. Justification and supporting documentation are required and must be uploaded with the request to withdraw. Approvals required include student</w:t>
      </w:r>
      <w:r w:rsidR="00C57812">
        <w:rPr>
          <w:rStyle w:val="normaltextrun"/>
          <w:rFonts w:asciiTheme="minorHAnsi" w:hAnsiTheme="minorHAnsi" w:cstheme="minorHAnsi"/>
        </w:rPr>
        <w:t>’</w:t>
      </w:r>
      <w:r w:rsidRPr="00AA4FBF">
        <w:rPr>
          <w:rStyle w:val="normaltextrun"/>
          <w:rFonts w:asciiTheme="minorHAnsi" w:hAnsiTheme="minorHAnsi" w:cstheme="minorHAnsi"/>
        </w:rPr>
        <w:t>s instructor, the chairperson of the department offering the class, and the Associate Dean of the college in which the class is offered. All requests will be submitted to the Withdrawal Committee for review. Students will receive an email with the decision.</w:t>
      </w:r>
    </w:p>
    <w:p w14:paraId="6D679D81" w14:textId="5B61661E" w:rsidR="005523E5" w:rsidRPr="00C64EF0" w:rsidRDefault="005523E5" w:rsidP="008E1815">
      <w:pPr>
        <w:pStyle w:val="Heading3"/>
        <w:rPr>
          <w:b w:val="0"/>
          <w:bCs/>
        </w:rPr>
      </w:pPr>
      <w:r w:rsidRPr="009C7D85">
        <w:t>Attendance Policy</w:t>
      </w:r>
      <w:r w:rsidRPr="00C64EF0">
        <w:rPr>
          <w:b w:val="0"/>
          <w:bCs/>
        </w:rPr>
        <w:t xml:space="preserve"> </w:t>
      </w:r>
      <w:r w:rsidR="00EE46D9" w:rsidRPr="00C64EF0">
        <w:rPr>
          <w:b w:val="0"/>
          <w:bCs/>
        </w:rPr>
        <w:t>(</w:t>
      </w:r>
      <w:r w:rsidR="00C64EF0" w:rsidRPr="00C64EF0">
        <w:rPr>
          <w:b w:val="0"/>
          <w:bCs/>
        </w:rPr>
        <w:t xml:space="preserve">formatting: use </w:t>
      </w:r>
      <w:r w:rsidR="00EE46D9" w:rsidRPr="00C64EF0">
        <w:rPr>
          <w:b w:val="0"/>
          <w:bCs/>
        </w:rPr>
        <w:t>heading 3)</w:t>
      </w:r>
    </w:p>
    <w:p w14:paraId="3B1247E3" w14:textId="0FFD3BD6" w:rsidR="005523E5" w:rsidRPr="009C7D85" w:rsidRDefault="005523E5" w:rsidP="005523E5">
      <w:pPr>
        <w:rPr>
          <w:rFonts w:cstheme="minorHAnsi"/>
        </w:rPr>
      </w:pPr>
      <w:r w:rsidRPr="009C7D85">
        <w:rPr>
          <w:rFonts w:cstheme="minorHAnsi"/>
        </w:rPr>
        <w:t xml:space="preserve">Students are expected to attend classes regularly. </w:t>
      </w:r>
      <w:r w:rsidR="00837CEA" w:rsidRPr="009C7D85">
        <w:rPr>
          <w:rFonts w:cstheme="minorHAnsi"/>
        </w:rPr>
        <w:t xml:space="preserve">Class attendance and participation are necessary and important components of learning that affect all students in the class and are essential to achieving a course’s </w:t>
      </w:r>
      <w:r w:rsidR="00837CEA" w:rsidRPr="009C7D85">
        <w:rPr>
          <w:rFonts w:cstheme="minorHAnsi"/>
        </w:rPr>
        <w:lastRenderedPageBreak/>
        <w:t xml:space="preserve">educational objectives. </w:t>
      </w:r>
      <w:r w:rsidRPr="009C7D85">
        <w:rPr>
          <w:rFonts w:cstheme="minorHAnsi"/>
        </w:rPr>
        <w:t xml:space="preserve">Please refer to and get familiar with the </w:t>
      </w:r>
      <w:hyperlink r:id="rId24" w:history="1">
        <w:r w:rsidR="00837CEA" w:rsidRPr="009C7D85">
          <w:rPr>
            <w:rStyle w:val="Hyperlink"/>
            <w:rFonts w:cstheme="minorHAnsi"/>
          </w:rPr>
          <w:t>CSULB Policy on Class Attendance</w:t>
        </w:r>
      </w:hyperlink>
      <w:r w:rsidR="00837CEA" w:rsidRPr="009C7D85">
        <w:rPr>
          <w:rFonts w:cstheme="minorHAnsi"/>
        </w:rPr>
        <w:t>. Note: The policy statement lists those absences the university considers eligible for excused absences.</w:t>
      </w:r>
    </w:p>
    <w:p w14:paraId="491307CE" w14:textId="06FFE741" w:rsidR="005523E5" w:rsidRPr="00C64EF0" w:rsidRDefault="005523E5" w:rsidP="008E1815">
      <w:pPr>
        <w:pStyle w:val="Heading3"/>
        <w:rPr>
          <w:b w:val="0"/>
          <w:bCs/>
          <w:sz w:val="22"/>
          <w:szCs w:val="22"/>
        </w:rPr>
      </w:pPr>
      <w:r w:rsidRPr="009C7D85">
        <w:t>Technical Assistance</w:t>
      </w:r>
      <w:r w:rsidR="008E375E">
        <w:t xml:space="preserve"> – Academic Technology Services (ATS)</w:t>
      </w:r>
      <w:r w:rsidRPr="00C64EF0">
        <w:rPr>
          <w:b w:val="0"/>
          <w:bCs/>
          <w:sz w:val="22"/>
          <w:szCs w:val="22"/>
        </w:rPr>
        <w:t xml:space="preserve"> </w:t>
      </w:r>
      <w:r w:rsidR="00EE46D9" w:rsidRPr="00C64EF0">
        <w:rPr>
          <w:b w:val="0"/>
          <w:bCs/>
          <w:sz w:val="22"/>
          <w:szCs w:val="22"/>
        </w:rPr>
        <w:t>(</w:t>
      </w:r>
      <w:r w:rsidR="00C64EF0" w:rsidRPr="00C64EF0">
        <w:rPr>
          <w:b w:val="0"/>
          <w:bCs/>
          <w:sz w:val="22"/>
          <w:szCs w:val="22"/>
        </w:rPr>
        <w:t xml:space="preserve">formatting: use </w:t>
      </w:r>
      <w:r w:rsidR="00EE46D9" w:rsidRPr="00C64EF0">
        <w:rPr>
          <w:b w:val="0"/>
          <w:bCs/>
          <w:sz w:val="22"/>
          <w:szCs w:val="22"/>
        </w:rPr>
        <w:t>heading 3)</w:t>
      </w:r>
    </w:p>
    <w:p w14:paraId="7A1F3C8E" w14:textId="62B555EE" w:rsidR="005523E5" w:rsidRPr="009C7D85" w:rsidRDefault="005523E5" w:rsidP="005523E5">
      <w:pPr>
        <w:rPr>
          <w:rFonts w:cstheme="minorHAnsi"/>
        </w:rPr>
      </w:pPr>
      <w:r w:rsidRPr="009C7D85">
        <w:rPr>
          <w:rFonts w:cstheme="minorHAnsi"/>
        </w:rPr>
        <w:t xml:space="preserve">If you need technical assistance at any time during the course or need to report a problem with </w:t>
      </w:r>
      <w:r w:rsidR="008E375E">
        <w:rPr>
          <w:rFonts w:cstheme="minorHAnsi"/>
        </w:rPr>
        <w:t xml:space="preserve">Canvas or </w:t>
      </w:r>
      <w:r w:rsidRPr="009C7D85">
        <w:rPr>
          <w:rFonts w:cstheme="minorHAnsi"/>
        </w:rPr>
        <w:t xml:space="preserve">BeachBoard, please contact the </w:t>
      </w:r>
      <w:hyperlink r:id="rId25" w:history="1">
        <w:r w:rsidRPr="00B360BE">
          <w:rPr>
            <w:rStyle w:val="Hyperlink"/>
            <w:rFonts w:cstheme="minorHAnsi"/>
            <w:color w:val="0563C1"/>
          </w:rPr>
          <w:t>Technology</w:t>
        </w:r>
        <w:r w:rsidRPr="009C7D85">
          <w:rPr>
            <w:rStyle w:val="Hyperlink"/>
            <w:rFonts w:cstheme="minorHAnsi"/>
          </w:rPr>
          <w:t xml:space="preserve"> Help Desk</w:t>
        </w:r>
      </w:hyperlink>
      <w:r w:rsidR="00837CEA" w:rsidRPr="009C7D85">
        <w:rPr>
          <w:rFonts w:cstheme="minorHAnsi"/>
        </w:rPr>
        <w:t xml:space="preserve">. They can be reached </w:t>
      </w:r>
      <w:r w:rsidRPr="009C7D85">
        <w:rPr>
          <w:rFonts w:cstheme="minorHAnsi"/>
        </w:rPr>
        <w:t>by phone at (562) 985-4959</w:t>
      </w:r>
      <w:r w:rsidR="00837CEA" w:rsidRPr="009C7D85">
        <w:rPr>
          <w:rFonts w:cstheme="minorHAnsi"/>
        </w:rPr>
        <w:t xml:space="preserve"> and also by email at </w:t>
      </w:r>
      <w:hyperlink r:id="rId26" w:history="1">
        <w:r w:rsidR="008E375E" w:rsidRPr="00D452C3">
          <w:rPr>
            <w:rStyle w:val="Hyperlink"/>
            <w:rFonts w:cstheme="minorHAnsi"/>
          </w:rPr>
          <w:t>helpdesk@csulb.edu</w:t>
        </w:r>
      </w:hyperlink>
      <w:r w:rsidR="00837CEA" w:rsidRPr="009C7D85">
        <w:rPr>
          <w:rFonts w:cstheme="minorHAnsi"/>
        </w:rPr>
        <w:t xml:space="preserve">. </w:t>
      </w:r>
      <w:r w:rsidR="008E375E" w:rsidRPr="008E375E">
        <w:rPr>
          <w:rFonts w:cstheme="minorHAnsi"/>
        </w:rPr>
        <w:t>ATS is located in the AS Building, Room 120 and open for walk-ins from 8 am-6 pm, Monday-Friday.</w:t>
      </w:r>
      <w:r w:rsidR="008E375E">
        <w:rPr>
          <w:rFonts w:cstheme="minorHAnsi"/>
        </w:rPr>
        <w:t xml:space="preserve"> </w:t>
      </w:r>
      <w:r w:rsidR="008F2E57" w:rsidRPr="009C7D85">
        <w:rPr>
          <w:rFonts w:cstheme="minorHAnsi"/>
        </w:rPr>
        <w:t xml:space="preserve">Additional technology resources and assistance for students are available at </w:t>
      </w:r>
      <w:hyperlink r:id="rId27" w:history="1">
        <w:r w:rsidR="008F2E57" w:rsidRPr="009C7D85">
          <w:rPr>
            <w:rStyle w:val="Hyperlink"/>
            <w:rFonts w:cstheme="minorHAnsi"/>
          </w:rPr>
          <w:t>Academic Technology Services</w:t>
        </w:r>
      </w:hyperlink>
      <w:r w:rsidR="008F2E57" w:rsidRPr="009C7D85">
        <w:rPr>
          <w:rFonts w:cstheme="minorHAnsi"/>
        </w:rPr>
        <w:t>.</w:t>
      </w:r>
    </w:p>
    <w:p w14:paraId="1B6301CF" w14:textId="4C41523A" w:rsidR="005523E5" w:rsidRPr="00C64EF0" w:rsidRDefault="008F2E57" w:rsidP="008E1815">
      <w:pPr>
        <w:pStyle w:val="Heading3"/>
        <w:rPr>
          <w:b w:val="0"/>
          <w:bCs/>
          <w:sz w:val="22"/>
          <w:szCs w:val="22"/>
        </w:rPr>
      </w:pPr>
      <w:r w:rsidRPr="009C7D85">
        <w:t xml:space="preserve">Students Requiring </w:t>
      </w:r>
      <w:r w:rsidR="005523E5" w:rsidRPr="009C7D85">
        <w:t>Accommodations</w:t>
      </w:r>
      <w:r w:rsidR="00D65D26" w:rsidRPr="009C7D85">
        <w:t xml:space="preserve"> to Successfully Attend/Complete This Class</w:t>
      </w:r>
      <w:r w:rsidR="005523E5" w:rsidRPr="00C64EF0">
        <w:rPr>
          <w:b w:val="0"/>
          <w:bCs/>
          <w:sz w:val="22"/>
          <w:szCs w:val="22"/>
        </w:rPr>
        <w:t xml:space="preserve"> </w:t>
      </w:r>
      <w:r w:rsidR="00EE46D9" w:rsidRPr="00C64EF0">
        <w:rPr>
          <w:b w:val="0"/>
          <w:bCs/>
          <w:sz w:val="22"/>
          <w:szCs w:val="22"/>
        </w:rPr>
        <w:t>(</w:t>
      </w:r>
      <w:r w:rsidR="00C64EF0" w:rsidRPr="00C64EF0">
        <w:rPr>
          <w:b w:val="0"/>
          <w:bCs/>
          <w:sz w:val="22"/>
          <w:szCs w:val="22"/>
        </w:rPr>
        <w:t xml:space="preserve">formatting: use </w:t>
      </w:r>
      <w:r w:rsidR="00EE46D9" w:rsidRPr="00C64EF0">
        <w:rPr>
          <w:b w:val="0"/>
          <w:bCs/>
          <w:sz w:val="22"/>
          <w:szCs w:val="22"/>
        </w:rPr>
        <w:t>heading 3)</w:t>
      </w:r>
    </w:p>
    <w:p w14:paraId="40491D2B" w14:textId="5FE6564F" w:rsidR="005523E5" w:rsidRPr="000A3D6D" w:rsidRDefault="008F2E57" w:rsidP="00023794">
      <w:pPr>
        <w:rPr>
          <w:rFonts w:cstheme="minorHAnsi"/>
          <w:iCs/>
          <w:shd w:val="clear" w:color="auto" w:fill="FFFFFF"/>
        </w:rPr>
      </w:pPr>
      <w:r w:rsidRPr="00F4541D">
        <w:rPr>
          <w:rStyle w:val="normaltextrun"/>
          <w:rFonts w:cstheme="minorHAnsi"/>
          <w:iCs/>
          <w:shd w:val="clear" w:color="auto" w:fill="FFFFFF"/>
        </w:rPr>
        <w:t>Students with disabilities who require reasonable academic accommodations are strongly encouraged to register with the</w:t>
      </w:r>
      <w:r w:rsidR="003A636E">
        <w:rPr>
          <w:rStyle w:val="normaltextrun"/>
          <w:rFonts w:cstheme="minorHAnsi"/>
          <w:iCs/>
          <w:shd w:val="clear" w:color="auto" w:fill="FFFFFF"/>
        </w:rPr>
        <w:t xml:space="preserve"> </w:t>
      </w:r>
      <w:hyperlink r:id="rId28" w:history="1">
        <w:r w:rsidRPr="00023794">
          <w:rPr>
            <w:rStyle w:val="Hyperlink"/>
            <w:rFonts w:cs="Helvetica"/>
          </w:rPr>
          <w:t>Bob Murphy Access Center (BMAC)</w:t>
        </w:r>
      </w:hyperlink>
      <w:r w:rsidR="003A636E">
        <w:rPr>
          <w:rStyle w:val="normaltextrun"/>
          <w:rFonts w:cstheme="minorHAnsi"/>
          <w:iCs/>
          <w:shd w:val="clear" w:color="auto" w:fill="FFFFFF"/>
        </w:rPr>
        <w:t xml:space="preserve"> </w:t>
      </w:r>
      <w:r w:rsidRPr="00F4541D">
        <w:rPr>
          <w:rStyle w:val="normaltextrun"/>
          <w:rFonts w:cstheme="minorHAnsi"/>
          <w:iCs/>
          <w:shd w:val="clear" w:color="auto" w:fill="FFFFFF"/>
        </w:rPr>
        <w:t>each semester. Students must submit supporting disability documentation to BMAC and provide faculty of any BMAC verification of accommodations as early in the semester as possible.</w:t>
      </w:r>
      <w:r w:rsidR="000A3D6D">
        <w:rPr>
          <w:rStyle w:val="normaltextrun"/>
          <w:rFonts w:cstheme="minorHAnsi"/>
          <w:iCs/>
          <w:shd w:val="clear" w:color="auto" w:fill="FFFFFF"/>
        </w:rPr>
        <w:t xml:space="preserve"> </w:t>
      </w:r>
      <w:r w:rsidRPr="00F4541D">
        <w:rPr>
          <w:rStyle w:val="normaltextrun"/>
          <w:rFonts w:cstheme="minorHAnsi"/>
          <w:iCs/>
          <w:shd w:val="clear" w:color="auto" w:fill="FFFFFF"/>
        </w:rPr>
        <w:t>BMAC is located in the Student Success Center, Room 110 and can also be reached by phone at (562) 985-5401 or via email</w:t>
      </w:r>
      <w:r w:rsidRPr="003A636E">
        <w:rPr>
          <w:rStyle w:val="normaltextrun"/>
          <w:rFonts w:cstheme="minorHAnsi"/>
          <w:iCs/>
          <w:shd w:val="clear" w:color="auto" w:fill="FFFFFF"/>
        </w:rPr>
        <w:t xml:space="preserve"> </w:t>
      </w:r>
      <w:r w:rsidRPr="003A636E">
        <w:rPr>
          <w:rStyle w:val="normaltextrun"/>
          <w:rFonts w:cstheme="minorHAnsi"/>
        </w:rPr>
        <w:t>at</w:t>
      </w:r>
      <w:r w:rsidR="003A636E" w:rsidRPr="003A636E">
        <w:rPr>
          <w:rStyle w:val="normaltextrun"/>
          <w:rFonts w:cstheme="minorHAnsi"/>
        </w:rPr>
        <w:t xml:space="preserve"> </w:t>
      </w:r>
      <w:hyperlink r:id="rId29" w:history="1">
        <w:r w:rsidR="00023794" w:rsidRPr="00D452C3">
          <w:rPr>
            <w:rStyle w:val="Hyperlink"/>
            <w:rFonts w:cs="Helvetica"/>
          </w:rPr>
          <w:t>bmac@csulb.edu</w:t>
        </w:r>
      </w:hyperlink>
      <w:r w:rsidRPr="00F4541D">
        <w:rPr>
          <w:rStyle w:val="normaltextrun"/>
          <w:rFonts w:cstheme="minorHAnsi"/>
          <w:iCs/>
          <w:color w:val="0000FF"/>
        </w:rPr>
        <w:t>.</w:t>
      </w:r>
      <w:r w:rsidRPr="00F4541D">
        <w:rPr>
          <w:rStyle w:val="normaltextrun"/>
          <w:rFonts w:cstheme="minorHAnsi"/>
          <w:color w:val="0000FF"/>
        </w:rPr>
        <w:t> </w:t>
      </w:r>
      <w:r w:rsidR="005523E5" w:rsidRPr="00F4541D">
        <w:t>The policy of the CSU is to make its programs, services, and activities accessible to students, faculty, staff, and the general public</w:t>
      </w:r>
      <w:r w:rsidRPr="00F4541D">
        <w:t>,</w:t>
      </w:r>
      <w:r w:rsidR="005523E5" w:rsidRPr="00F4541D">
        <w:t xml:space="preserve"> </w:t>
      </w:r>
      <w:r w:rsidRPr="00F4541D">
        <w:t xml:space="preserve">with disabilities </w:t>
      </w:r>
      <w:r w:rsidR="005523E5" w:rsidRPr="00F4541D">
        <w:t>who visit or attend a campus-sponsored event.</w:t>
      </w:r>
    </w:p>
    <w:p w14:paraId="52DEE90C" w14:textId="44F95645" w:rsidR="00575FC0" w:rsidRPr="00C64EF0" w:rsidRDefault="00D65D26" w:rsidP="00AA4FBF">
      <w:pPr>
        <w:keepNext/>
        <w:widowControl/>
        <w:shd w:val="clear" w:color="auto" w:fill="FFFFFF"/>
        <w:autoSpaceDE/>
        <w:autoSpaceDN/>
        <w:adjustRightInd/>
        <w:spacing w:after="0"/>
        <w:textAlignment w:val="baseline"/>
        <w:rPr>
          <w:rFonts w:cstheme="minorHAnsi"/>
          <w:bCs/>
          <w:color w:val="000000"/>
          <w:sz w:val="22"/>
          <w:szCs w:val="22"/>
        </w:rPr>
      </w:pPr>
      <w:r w:rsidRPr="007D2B91">
        <w:rPr>
          <w:rFonts w:cstheme="minorHAnsi"/>
          <w:b/>
          <w:color w:val="000000"/>
        </w:rPr>
        <w:t>CNSM Zero-Tolerance Policy for Sexual/Gender-Based Harassment.</w:t>
      </w:r>
      <w:r w:rsidR="00575FC0" w:rsidRPr="00C64EF0">
        <w:rPr>
          <w:rFonts w:cstheme="minorHAnsi"/>
          <w:bCs/>
          <w:color w:val="000000"/>
          <w:sz w:val="22"/>
          <w:szCs w:val="22"/>
        </w:rPr>
        <w:t xml:space="preserve"> </w:t>
      </w:r>
      <w:r w:rsidR="00EE46D9" w:rsidRPr="00C64EF0">
        <w:rPr>
          <w:rFonts w:cstheme="minorHAnsi"/>
          <w:bCs/>
          <w:color w:val="000000"/>
          <w:sz w:val="22"/>
          <w:szCs w:val="22"/>
        </w:rPr>
        <w:t>(</w:t>
      </w:r>
      <w:r w:rsidR="00C64EF0" w:rsidRPr="00C64EF0">
        <w:rPr>
          <w:bCs/>
          <w:sz w:val="22"/>
          <w:szCs w:val="22"/>
        </w:rPr>
        <w:t xml:space="preserve">formatting: use </w:t>
      </w:r>
      <w:r w:rsidR="00EE46D9" w:rsidRPr="00C64EF0">
        <w:rPr>
          <w:rFonts w:cstheme="minorHAnsi"/>
          <w:bCs/>
          <w:color w:val="000000"/>
          <w:sz w:val="22"/>
          <w:szCs w:val="22"/>
        </w:rPr>
        <w:t>heading 3)</w:t>
      </w:r>
    </w:p>
    <w:p w14:paraId="1AE0DACC" w14:textId="5983CE70" w:rsidR="00575FC0" w:rsidRPr="007D2B91" w:rsidRDefault="00D65D26" w:rsidP="009F7094">
      <w:r w:rsidRPr="007D2B91">
        <w:t>The CNSM is committed to providing a safe and positive learning environment and has established a zero-tolerance policy for any sexual/gender-based misconduct, including, but not limited to sexual harassment, assault, </w:t>
      </w:r>
      <w:r w:rsidRPr="009F7094">
        <w:t>dating</w:t>
      </w:r>
      <w:r w:rsidRPr="007D2B91">
        <w:t> violence</w:t>
      </w:r>
      <w:r w:rsidRPr="007D2B91">
        <w:rPr>
          <w:color w:val="1F497D"/>
        </w:rPr>
        <w:t>,</w:t>
      </w:r>
      <w:r w:rsidRPr="007D2B91">
        <w:t> stalking for all faculty, staff, and students.</w:t>
      </w:r>
    </w:p>
    <w:p w14:paraId="2523FA54" w14:textId="314D31E5" w:rsidR="007D2B91" w:rsidRDefault="00D65D26" w:rsidP="5AE108C7">
      <w:pPr>
        <w:widowControl/>
        <w:shd w:val="clear" w:color="auto" w:fill="FFFFFF" w:themeFill="background1"/>
        <w:autoSpaceDE/>
        <w:autoSpaceDN/>
        <w:adjustRightInd/>
        <w:spacing w:before="160"/>
        <w:textAlignment w:val="baseline"/>
        <w:rPr>
          <w:rFonts w:cstheme="minorBidi"/>
          <w:color w:val="000000" w:themeColor="text1"/>
        </w:rPr>
      </w:pPr>
      <w:r w:rsidRPr="5AE108C7">
        <w:rPr>
          <w:rFonts w:cstheme="minorBidi"/>
          <w:color w:val="000000" w:themeColor="text1"/>
        </w:rPr>
        <w:t>The following entities at CSULB have been established to provide support and assistance for victims of sexual harassment and assault:</w:t>
      </w:r>
    </w:p>
    <w:p w14:paraId="3A501FA0" w14:textId="22A498E3" w:rsidR="008D1DE3" w:rsidRDefault="00104A6D" w:rsidP="008D1DE3">
      <w:pPr>
        <w:pStyle w:val="ListParagraph"/>
        <w:widowControl/>
        <w:numPr>
          <w:ilvl w:val="0"/>
          <w:numId w:val="9"/>
        </w:numPr>
        <w:autoSpaceDE/>
        <w:autoSpaceDN/>
        <w:adjustRightInd/>
        <w:spacing w:after="120" w:line="259" w:lineRule="auto"/>
        <w:contextualSpacing w:val="0"/>
      </w:pPr>
      <w:hyperlink r:id="rId30" w:history="1">
        <w:r w:rsidRPr="00AB3F3E">
          <w:rPr>
            <w:rStyle w:val="Hyperlink"/>
          </w:rPr>
          <w:t>Equity &amp; Compliance for Title IX needs</w:t>
        </w:r>
      </w:hyperlink>
      <w:r w:rsidR="008D1DE3">
        <w:t xml:space="preserve"> </w:t>
      </w:r>
      <w:r w:rsidR="008D1DE3" w:rsidRPr="00B95ADE">
        <w:t>(</w:t>
      </w:r>
      <w:r w:rsidR="008D1DE3" w:rsidRPr="0054155E">
        <w:t>www.csulb.edu/title</w:t>
      </w:r>
      <w:r w:rsidR="008D1DE3" w:rsidRPr="00B95ADE">
        <w:t>)</w:t>
      </w:r>
    </w:p>
    <w:p w14:paraId="2EDA1ADD" w14:textId="77777777" w:rsidR="008D1DE3" w:rsidRDefault="008D1DE3" w:rsidP="008D1DE3">
      <w:pPr>
        <w:pStyle w:val="ListParagraph"/>
        <w:widowControl/>
        <w:numPr>
          <w:ilvl w:val="0"/>
          <w:numId w:val="9"/>
        </w:numPr>
        <w:autoSpaceDE/>
        <w:autoSpaceDN/>
        <w:adjustRightInd/>
        <w:spacing w:after="120" w:line="259" w:lineRule="auto"/>
        <w:contextualSpacing w:val="0"/>
      </w:pPr>
      <w:hyperlink r:id="rId31" w:history="1">
        <w:r w:rsidRPr="0054155E">
          <w:rPr>
            <w:rStyle w:val="Hyperlink"/>
          </w:rPr>
          <w:t>CSULB University Police Department</w:t>
        </w:r>
      </w:hyperlink>
      <w:r w:rsidRPr="00B95ADE">
        <w:t xml:space="preserve"> (</w:t>
      </w:r>
      <w:r w:rsidRPr="0054155E">
        <w:t>www.csulb.edu/university-police/sexual-assault-domestic-violence-and-stalking</w:t>
      </w:r>
      <w:r w:rsidRPr="00B95ADE">
        <w:t>)</w:t>
      </w:r>
    </w:p>
    <w:p w14:paraId="00454CAE" w14:textId="3EEF3D23" w:rsidR="008D1DE3" w:rsidRDefault="008D1DE3" w:rsidP="008D1DE3">
      <w:pPr>
        <w:pStyle w:val="ListParagraph"/>
        <w:widowControl/>
        <w:numPr>
          <w:ilvl w:val="0"/>
          <w:numId w:val="9"/>
        </w:numPr>
        <w:autoSpaceDE/>
        <w:autoSpaceDN/>
        <w:adjustRightInd/>
        <w:spacing w:after="120" w:line="259" w:lineRule="auto"/>
        <w:contextualSpacing w:val="0"/>
      </w:pPr>
      <w:hyperlink r:id="rId32" w:history="1">
        <w:r w:rsidRPr="0054155E">
          <w:rPr>
            <w:rStyle w:val="Hyperlink"/>
          </w:rPr>
          <w:t>The Women's &amp; Gender Equity Center</w:t>
        </w:r>
      </w:hyperlink>
      <w:r w:rsidRPr="00B95ADE">
        <w:t xml:space="preserve"> (</w:t>
      </w:r>
      <w:r w:rsidRPr="0054155E">
        <w:t>www.csulb.edu/wgec</w:t>
      </w:r>
      <w:hyperlink r:id="rId33" w:history="1"/>
      <w:r w:rsidRPr="00B95ADE">
        <w:t>)</w:t>
      </w:r>
    </w:p>
    <w:p w14:paraId="7D9B721E" w14:textId="137059EE" w:rsidR="008D1DE3" w:rsidRDefault="008D1DE3" w:rsidP="008D1DE3">
      <w:pPr>
        <w:pStyle w:val="ListParagraph"/>
        <w:widowControl/>
        <w:numPr>
          <w:ilvl w:val="0"/>
          <w:numId w:val="9"/>
        </w:numPr>
        <w:autoSpaceDE/>
        <w:autoSpaceDN/>
        <w:adjustRightInd/>
        <w:spacing w:after="120" w:line="259" w:lineRule="auto"/>
        <w:contextualSpacing w:val="0"/>
      </w:pPr>
      <w:hyperlink r:id="rId34" w:history="1">
        <w:r w:rsidRPr="0054155E">
          <w:rPr>
            <w:rStyle w:val="Hyperlink"/>
          </w:rPr>
          <w:t>Counseling &amp; Psychological Services (CAPS) Office</w:t>
        </w:r>
      </w:hyperlink>
      <w:r w:rsidRPr="00B95ADE">
        <w:t xml:space="preserve"> (</w:t>
      </w:r>
      <w:r w:rsidRPr="0054155E">
        <w:t>www.csulb.edu/caps</w:t>
      </w:r>
      <w:r>
        <w:t>)</w:t>
      </w:r>
    </w:p>
    <w:p w14:paraId="4F75F0F8" w14:textId="3AC5AFD0" w:rsidR="008D1DE3" w:rsidRDefault="002D56A4" w:rsidP="008D1DE3">
      <w:pPr>
        <w:pStyle w:val="ListParagraph"/>
        <w:widowControl/>
        <w:numPr>
          <w:ilvl w:val="0"/>
          <w:numId w:val="9"/>
        </w:numPr>
        <w:autoSpaceDE/>
        <w:autoSpaceDN/>
        <w:adjustRightInd/>
        <w:spacing w:after="120" w:line="259" w:lineRule="auto"/>
        <w:contextualSpacing w:val="0"/>
      </w:pPr>
      <w:hyperlink r:id="rId35" w:history="1">
        <w:r w:rsidRPr="002D56A4">
          <w:rPr>
            <w:rStyle w:val="Hyperlink"/>
            <w:rFonts w:cs="Helvetica"/>
          </w:rPr>
          <w:t xml:space="preserve">Sexual Misconduct Information - </w:t>
        </w:r>
        <w:r w:rsidR="008D1DE3" w:rsidRPr="002D56A4">
          <w:rPr>
            <w:rStyle w:val="Hyperlink"/>
          </w:rPr>
          <w:t>Student Health Services</w:t>
        </w:r>
      </w:hyperlink>
      <w:r w:rsidR="008D1DE3" w:rsidRPr="00B95ADE">
        <w:t xml:space="preserve"> (</w:t>
      </w:r>
      <w:r w:rsidR="008D1DE3" w:rsidRPr="0054155E">
        <w:t>www.csulb.edu/student-affairs/student-health-services/available-health-services/sexual-misconduct-information</w:t>
      </w:r>
      <w:r w:rsidR="008D1DE3">
        <w:t>)</w:t>
      </w:r>
    </w:p>
    <w:p w14:paraId="7AAA3CEC" w14:textId="6F4E84AB" w:rsidR="008D1DE3" w:rsidRDefault="002D56A4" w:rsidP="008D1DE3">
      <w:pPr>
        <w:pStyle w:val="ListParagraph"/>
        <w:widowControl/>
        <w:numPr>
          <w:ilvl w:val="0"/>
          <w:numId w:val="9"/>
        </w:numPr>
        <w:autoSpaceDE/>
        <w:autoSpaceDN/>
        <w:adjustRightInd/>
        <w:spacing w:line="259" w:lineRule="auto"/>
        <w:contextualSpacing w:val="0"/>
      </w:pPr>
      <w:hyperlink r:id="rId36" w:history="1">
        <w:r w:rsidRPr="00601455">
          <w:rPr>
            <w:rStyle w:val="Hyperlink"/>
          </w:rPr>
          <w:t>Not Alone @ The Beach</w:t>
        </w:r>
      </w:hyperlink>
      <w:r w:rsidR="008D1DE3">
        <w:t xml:space="preserve"> (</w:t>
      </w:r>
      <w:r w:rsidR="00CB5312" w:rsidRPr="00CB5312">
        <w:t>cla.csulb.edu/natb/</w:t>
      </w:r>
      <w:r w:rsidR="008D1DE3">
        <w:t>)</w:t>
      </w:r>
    </w:p>
    <w:p w14:paraId="3908FC8A" w14:textId="25E750D0" w:rsidR="007D2B91" w:rsidRPr="008D1DE3" w:rsidRDefault="670B015D" w:rsidP="008D1DE3">
      <w:pPr>
        <w:widowControl/>
        <w:autoSpaceDE/>
        <w:autoSpaceDN/>
        <w:adjustRightInd/>
        <w:spacing w:line="300" w:lineRule="exact"/>
        <w:textAlignment w:val="baseline"/>
        <w:rPr>
          <w:rFonts w:eastAsiaTheme="minorEastAsia" w:cstheme="minorBidi"/>
          <w:color w:val="000000" w:themeColor="text1"/>
        </w:rPr>
      </w:pPr>
      <w:r w:rsidRPr="008D1DE3">
        <w:rPr>
          <w:rFonts w:ascii="Calibri" w:eastAsia="Calibri" w:hAnsi="Calibri" w:cs="Calibri"/>
          <w:color w:val="000000" w:themeColor="text1"/>
        </w:rPr>
        <w:t>For more information regarding CSULB</w:t>
      </w:r>
      <w:r w:rsidR="00104A6D">
        <w:rPr>
          <w:rFonts w:ascii="Calibri" w:eastAsia="Calibri" w:hAnsi="Calibri" w:cs="Calibri"/>
          <w:color w:val="000000" w:themeColor="text1"/>
        </w:rPr>
        <w:t>'</w:t>
      </w:r>
      <w:r w:rsidRPr="008D1DE3">
        <w:rPr>
          <w:rFonts w:ascii="Calibri" w:eastAsia="Calibri" w:hAnsi="Calibri" w:cs="Calibri"/>
          <w:color w:val="000000" w:themeColor="text1"/>
        </w:rPr>
        <w:t>s policies on sexual misconduct and discrimination</w:t>
      </w:r>
      <w:r w:rsidR="00104A6D">
        <w:rPr>
          <w:rFonts w:ascii="Calibri" w:eastAsia="Calibri" w:hAnsi="Calibri" w:cs="Calibri"/>
          <w:color w:val="000000" w:themeColor="text1"/>
        </w:rPr>
        <w:t>, please see</w:t>
      </w:r>
      <w:r w:rsidRPr="008D1DE3">
        <w:rPr>
          <w:rFonts w:ascii="Calibri" w:eastAsia="Calibri" w:hAnsi="Calibri" w:cs="Calibri"/>
          <w:color w:val="000000" w:themeColor="text1"/>
        </w:rPr>
        <w:t xml:space="preserve"> </w:t>
      </w:r>
      <w:hyperlink r:id="rId37" w:history="1">
        <w:r w:rsidR="00151F32">
          <w:rPr>
            <w:rStyle w:val="Hyperlink"/>
          </w:rPr>
          <w:t>www.csulb.edu/title-ix</w:t>
        </w:r>
      </w:hyperlink>
      <w:r w:rsidRPr="008D1DE3">
        <w:rPr>
          <w:rFonts w:ascii="Calibri" w:eastAsia="Calibri" w:hAnsi="Calibri" w:cs="Calibri"/>
          <w:color w:val="000000" w:themeColor="text1"/>
        </w:rPr>
        <w:t>.</w:t>
      </w:r>
    </w:p>
    <w:p w14:paraId="36A70E98" w14:textId="083AC42C" w:rsidR="007029AA" w:rsidRPr="00C64EF0" w:rsidRDefault="007029AA" w:rsidP="008E1815">
      <w:pPr>
        <w:pStyle w:val="Heading3"/>
        <w:rPr>
          <w:b w:val="0"/>
          <w:bCs/>
          <w:sz w:val="22"/>
          <w:szCs w:val="22"/>
        </w:rPr>
      </w:pPr>
      <w:r w:rsidRPr="5AE108C7">
        <w:t xml:space="preserve">CNSM </w:t>
      </w:r>
      <w:r w:rsidR="00D65D26" w:rsidRPr="5AE108C7">
        <w:t>Statement on Anti-Hate Speech/Promotion of Tolerance.</w:t>
      </w:r>
      <w:r w:rsidR="00D65D26" w:rsidRPr="00C64EF0">
        <w:rPr>
          <w:b w:val="0"/>
          <w:bCs/>
          <w:sz w:val="22"/>
          <w:szCs w:val="22"/>
        </w:rPr>
        <w:t xml:space="preserve"> </w:t>
      </w:r>
      <w:r w:rsidR="00EE46D9" w:rsidRPr="00C64EF0">
        <w:rPr>
          <w:b w:val="0"/>
          <w:bCs/>
          <w:sz w:val="22"/>
          <w:szCs w:val="22"/>
        </w:rPr>
        <w:t>(</w:t>
      </w:r>
      <w:r w:rsidR="00C64EF0" w:rsidRPr="00C64EF0">
        <w:rPr>
          <w:b w:val="0"/>
          <w:bCs/>
          <w:sz w:val="22"/>
          <w:szCs w:val="22"/>
        </w:rPr>
        <w:t xml:space="preserve">formatting: use </w:t>
      </w:r>
      <w:r w:rsidR="00EE46D9" w:rsidRPr="00C64EF0">
        <w:rPr>
          <w:b w:val="0"/>
          <w:bCs/>
          <w:sz w:val="22"/>
          <w:szCs w:val="22"/>
        </w:rPr>
        <w:t>heading 3)</w:t>
      </w:r>
    </w:p>
    <w:p w14:paraId="59B28F00" w14:textId="2C3867CC" w:rsidR="00D65D26" w:rsidRPr="00D65D26" w:rsidRDefault="00D65D26" w:rsidP="007029AA">
      <w:pPr>
        <w:widowControl/>
        <w:autoSpaceDE/>
        <w:autoSpaceDN/>
        <w:adjustRightInd/>
        <w:spacing w:after="100" w:afterAutospacing="1"/>
        <w:textAlignment w:val="baseline"/>
        <w:rPr>
          <w:rFonts w:cstheme="minorHAnsi"/>
        </w:rPr>
      </w:pPr>
      <w:r w:rsidRPr="001C7C60">
        <w:rPr>
          <w:rFonts w:cstheme="minorHAnsi"/>
          <w:iCs/>
          <w:color w:val="000000"/>
        </w:rPr>
        <w:t>As members of The Beach community, we practice tolerance and denounce hate and prejudice. Our classroom will strive to be a place of mutual respect where the focus is on learning and student success.</w:t>
      </w:r>
    </w:p>
    <w:p w14:paraId="49713EAA" w14:textId="391726D1" w:rsidR="00D65D26" w:rsidRPr="00C64EF0" w:rsidRDefault="00D65D26" w:rsidP="008E1815">
      <w:pPr>
        <w:pStyle w:val="Heading3"/>
        <w:rPr>
          <w:b w:val="0"/>
          <w:bCs/>
          <w:sz w:val="22"/>
          <w:szCs w:val="22"/>
        </w:rPr>
      </w:pPr>
      <w:r w:rsidRPr="009C7D85">
        <w:lastRenderedPageBreak/>
        <w:t>BEACHIX@LB.</w:t>
      </w:r>
      <w:r w:rsidR="00AA4FBF" w:rsidRPr="00C64EF0">
        <w:rPr>
          <w:b w:val="0"/>
          <w:bCs/>
          <w:sz w:val="22"/>
          <w:szCs w:val="22"/>
        </w:rPr>
        <w:t xml:space="preserve"> </w:t>
      </w:r>
      <w:r w:rsidR="00EE46D9" w:rsidRPr="00C64EF0">
        <w:rPr>
          <w:b w:val="0"/>
          <w:bCs/>
          <w:sz w:val="22"/>
          <w:szCs w:val="22"/>
        </w:rPr>
        <w:t>(</w:t>
      </w:r>
      <w:r w:rsidR="00C64EF0" w:rsidRPr="00C64EF0">
        <w:rPr>
          <w:b w:val="0"/>
          <w:bCs/>
          <w:sz w:val="22"/>
          <w:szCs w:val="22"/>
        </w:rPr>
        <w:t xml:space="preserve">formatting: use </w:t>
      </w:r>
      <w:r w:rsidR="00EE46D9" w:rsidRPr="00C64EF0">
        <w:rPr>
          <w:b w:val="0"/>
          <w:bCs/>
          <w:sz w:val="22"/>
          <w:szCs w:val="22"/>
        </w:rPr>
        <w:t>heading 3)</w:t>
      </w:r>
    </w:p>
    <w:p w14:paraId="187DDCAC" w14:textId="212CF9F4" w:rsidR="00D65D26" w:rsidRPr="00D65D26" w:rsidRDefault="007029AA" w:rsidP="001C7C60">
      <w:pPr>
        <w:widowControl/>
        <w:shd w:val="clear" w:color="auto" w:fill="FFFFFF"/>
        <w:autoSpaceDE/>
        <w:autoSpaceDN/>
        <w:adjustRightInd/>
        <w:textAlignment w:val="baseline"/>
        <w:rPr>
          <w:rFonts w:cstheme="minorHAnsi"/>
        </w:rPr>
      </w:pPr>
      <w:r w:rsidRPr="001C7C60">
        <w:rPr>
          <w:rFonts w:cstheme="minorHAnsi"/>
          <w:color w:val="000000"/>
        </w:rPr>
        <w:t>CSULB encourages its community to RISE:</w:t>
      </w:r>
    </w:p>
    <w:p w14:paraId="2F876EF4" w14:textId="53224658" w:rsidR="00D65D26" w:rsidRPr="00AA4FBF" w:rsidRDefault="00D65D26" w:rsidP="000B542D">
      <w:pPr>
        <w:pStyle w:val="ListParagraph"/>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R</w:t>
      </w:r>
      <w:r w:rsidRPr="00AA4FBF">
        <w:rPr>
          <w:rFonts w:cstheme="minorHAnsi"/>
          <w:color w:val="000000"/>
        </w:rPr>
        <w:t>efer student concerns to support services and Equity &amp; Diversity;</w:t>
      </w:r>
    </w:p>
    <w:p w14:paraId="79B85084" w14:textId="223167F9" w:rsidR="00D65D26" w:rsidRPr="00AA4FBF" w:rsidRDefault="00D65D26" w:rsidP="000B542D">
      <w:pPr>
        <w:pStyle w:val="ListParagraph"/>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I</w:t>
      </w:r>
      <w:r w:rsidRPr="00AA4FBF">
        <w:rPr>
          <w:rFonts w:cstheme="minorHAnsi"/>
          <w:color w:val="000000"/>
        </w:rPr>
        <w:t>ntervene appropriately when they see an issue arising;</w:t>
      </w:r>
    </w:p>
    <w:p w14:paraId="2EF5DBE7" w14:textId="14B0CC58" w:rsidR="00D65D26" w:rsidRPr="00AA4FBF" w:rsidRDefault="00D65D26" w:rsidP="000B542D">
      <w:pPr>
        <w:pStyle w:val="ListParagraph"/>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S</w:t>
      </w:r>
      <w:r w:rsidRPr="00AA4FBF">
        <w:rPr>
          <w:rFonts w:cstheme="minorHAnsi"/>
          <w:color w:val="000000"/>
        </w:rPr>
        <w:t>upport those who may experiencing a Title IX related issue; and</w:t>
      </w:r>
    </w:p>
    <w:p w14:paraId="290201D0" w14:textId="318E1D81" w:rsidR="00D65D26" w:rsidRPr="00AA4FBF" w:rsidRDefault="00D65D26" w:rsidP="000B542D">
      <w:pPr>
        <w:pStyle w:val="ListParagraph"/>
        <w:widowControl/>
        <w:numPr>
          <w:ilvl w:val="0"/>
          <w:numId w:val="8"/>
        </w:numPr>
        <w:shd w:val="clear" w:color="auto" w:fill="FFFFFF"/>
        <w:autoSpaceDE/>
        <w:autoSpaceDN/>
        <w:adjustRightInd/>
        <w:contextualSpacing w:val="0"/>
        <w:textAlignment w:val="baseline"/>
        <w:rPr>
          <w:rFonts w:cstheme="minorHAnsi"/>
        </w:rPr>
      </w:pPr>
      <w:r w:rsidRPr="00AA4FBF">
        <w:rPr>
          <w:rFonts w:cstheme="minorHAnsi"/>
          <w:b/>
          <w:bCs/>
          <w:color w:val="000000"/>
        </w:rPr>
        <w:t>E</w:t>
      </w:r>
      <w:r w:rsidRPr="00AA4FBF">
        <w:rPr>
          <w:rFonts w:cstheme="minorHAnsi"/>
          <w:color w:val="000000"/>
        </w:rPr>
        <w:t>ducate themselves, students, and colleagues about Title IX, campus resources, and sexual misconduct prevention and awareness.</w:t>
      </w:r>
    </w:p>
    <w:p w14:paraId="7A20B316" w14:textId="0FDFCDF3" w:rsidR="00166E49" w:rsidRPr="00166E49" w:rsidRDefault="00D65D26" w:rsidP="001C7C60">
      <w:pPr>
        <w:widowControl/>
        <w:shd w:val="clear" w:color="auto" w:fill="FFFFFF"/>
        <w:autoSpaceDE/>
        <w:autoSpaceDN/>
        <w:adjustRightInd/>
        <w:textAlignment w:val="baseline"/>
        <w:rPr>
          <w:rFonts w:cstheme="minorHAnsi"/>
          <w:color w:val="000000"/>
        </w:rPr>
      </w:pPr>
      <w:r w:rsidRPr="001C7C60">
        <w:rPr>
          <w:rFonts w:cstheme="minorHAnsi"/>
          <w:color w:val="000000"/>
        </w:rPr>
        <w:t>More information regarding Title IX and our campus resources may be found on the </w:t>
      </w:r>
      <w:hyperlink r:id="rId38" w:history="1">
        <w:r w:rsidR="00104A6D" w:rsidRPr="00104A6D">
          <w:rPr>
            <w:rStyle w:val="Hyperlink"/>
            <w:rFonts w:cs="Helvetica"/>
          </w:rPr>
          <w:t>Office of Equity and Compliance</w:t>
        </w:r>
      </w:hyperlink>
      <w:r w:rsidR="00E421F3">
        <w:t xml:space="preserve"> (</w:t>
      </w:r>
      <w:r w:rsidR="00E421F3" w:rsidRPr="00E421F3">
        <w:t>www.csulb.edu/equity-</w:t>
      </w:r>
      <w:r w:rsidR="00104A6D">
        <w:t>compliance</w:t>
      </w:r>
      <w:r w:rsidR="00E421F3">
        <w:t>)</w:t>
      </w:r>
      <w:r w:rsidRPr="001C7C60">
        <w:rPr>
          <w:rFonts w:cstheme="minorHAnsi"/>
          <w:color w:val="000000"/>
        </w:rPr>
        <w:t>.</w:t>
      </w:r>
    </w:p>
    <w:p w14:paraId="3EA1DF2C" w14:textId="31A454A9" w:rsidR="007029AA" w:rsidRPr="00C64EF0" w:rsidRDefault="00D65D26" w:rsidP="004A00A6">
      <w:pPr>
        <w:pStyle w:val="Heading3"/>
        <w:rPr>
          <w:rStyle w:val="Heading3Char"/>
          <w:bCs/>
          <w:sz w:val="22"/>
          <w:szCs w:val="22"/>
        </w:rPr>
      </w:pPr>
      <w:r w:rsidRPr="004A00A6">
        <w:rPr>
          <w:rStyle w:val="Heading3Char"/>
          <w:b/>
        </w:rPr>
        <w:t>Affirmative Consent</w:t>
      </w:r>
      <w:r w:rsidRPr="00C64EF0">
        <w:rPr>
          <w:rStyle w:val="Heading3Char"/>
          <w:bCs/>
          <w:sz w:val="22"/>
          <w:szCs w:val="22"/>
        </w:rPr>
        <w:t xml:space="preserve"> </w:t>
      </w:r>
      <w:r w:rsidR="00EE46D9" w:rsidRPr="00C64EF0">
        <w:rPr>
          <w:rStyle w:val="Heading3Char"/>
          <w:bCs/>
          <w:sz w:val="22"/>
          <w:szCs w:val="22"/>
        </w:rPr>
        <w:t>(</w:t>
      </w:r>
      <w:r w:rsidR="00C64EF0" w:rsidRPr="00C64EF0">
        <w:rPr>
          <w:b w:val="0"/>
          <w:sz w:val="22"/>
          <w:szCs w:val="22"/>
        </w:rPr>
        <w:t>formatting: use</w:t>
      </w:r>
      <w:r w:rsidR="00C64EF0" w:rsidRPr="00C64EF0">
        <w:rPr>
          <w:bCs/>
          <w:sz w:val="22"/>
          <w:szCs w:val="22"/>
        </w:rPr>
        <w:t xml:space="preserve"> </w:t>
      </w:r>
      <w:r w:rsidR="00EE46D9" w:rsidRPr="00C64EF0">
        <w:rPr>
          <w:rStyle w:val="Heading3Char"/>
          <w:bCs/>
          <w:sz w:val="22"/>
          <w:szCs w:val="22"/>
        </w:rPr>
        <w:t>heading 3)</w:t>
      </w:r>
    </w:p>
    <w:p w14:paraId="64CBA7C5" w14:textId="10883617" w:rsidR="00845621" w:rsidRPr="003A636E" w:rsidRDefault="007029AA" w:rsidP="00902B52">
      <w:pPr>
        <w:rPr>
          <w:rFonts w:eastAsiaTheme="majorEastAsia"/>
          <w:b/>
        </w:rPr>
      </w:pPr>
      <w:r w:rsidRPr="00F4541D">
        <w:t xml:space="preserve">The </w:t>
      </w:r>
      <w:r w:rsidR="00D65D26" w:rsidRPr="00F4541D">
        <w:t>CSU</w:t>
      </w:r>
      <w:r w:rsidRPr="00F4541D">
        <w:t xml:space="preserve"> has an </w:t>
      </w:r>
      <w:r w:rsidR="00D65D26" w:rsidRPr="00F4541D">
        <w:t xml:space="preserve">Affirmative Consent policy, </w:t>
      </w:r>
      <w:r w:rsidRPr="00F4541D">
        <w:t xml:space="preserve">and is perhaps best understood by </w:t>
      </w:r>
      <w:r w:rsidR="00D65D26" w:rsidRPr="00F4541D">
        <w:t>watching the following educational video:</w:t>
      </w:r>
      <w:r w:rsidR="00D65D26" w:rsidRPr="00F4541D">
        <w:rPr>
          <w:shd w:val="clear" w:color="auto" w:fill="FFFFFF"/>
        </w:rPr>
        <w:t> </w:t>
      </w:r>
      <w:hyperlink r:id="rId39" w:history="1">
        <w:r w:rsidR="00D65D26" w:rsidRPr="00902B52">
          <w:rPr>
            <w:rStyle w:val="Hyperlink"/>
            <w:rFonts w:cs="Helvetica"/>
          </w:rPr>
          <w:t>Consent - It's Simple as Tea</w:t>
        </w:r>
      </w:hyperlink>
      <w:r w:rsidR="00D65D26" w:rsidRPr="00F4541D">
        <w:rPr>
          <w:color w:val="595959"/>
        </w:rPr>
        <w:t>.</w:t>
      </w:r>
    </w:p>
    <w:sectPr w:rsidR="00845621" w:rsidRPr="003A636E" w:rsidSect="00085428">
      <w:headerReference w:type="default" r:id="rId40"/>
      <w:footerReference w:type="default" r:id="rId41"/>
      <w:pgSz w:w="12240" w:h="15840"/>
      <w:pgMar w:top="360" w:right="720" w:bottom="720" w:left="720" w:header="432" w:footer="432" w:gutter="0"/>
      <w:pgNumType w:start="1"/>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C31F5" w14:textId="77777777" w:rsidR="00845621" w:rsidRDefault="00845621">
      <w:r>
        <w:separator/>
      </w:r>
    </w:p>
  </w:endnote>
  <w:endnote w:type="continuationSeparator" w:id="0">
    <w:p w14:paraId="42FBCD76" w14:textId="77777777" w:rsidR="00845621" w:rsidRDefault="0084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1417058961"/>
      <w:docPartObj>
        <w:docPartGallery w:val="Page Numbers (Bottom of Page)"/>
        <w:docPartUnique/>
      </w:docPartObj>
    </w:sdtPr>
    <w:sdtEndPr>
      <w:rPr>
        <w:rFonts w:cs="Helvetica"/>
        <w:noProof/>
        <w:sz w:val="24"/>
        <w:szCs w:val="24"/>
      </w:rPr>
    </w:sdtEndPr>
    <w:sdtContent>
      <w:p w14:paraId="696EAE2D" w14:textId="2843D010" w:rsidR="00472462" w:rsidRDefault="00472462" w:rsidP="00286FA9">
        <w:pPr>
          <w:pStyle w:val="Footer"/>
          <w:spacing w:before="360" w:after="0"/>
          <w:jc w:val="center"/>
        </w:pPr>
        <w:r w:rsidRPr="00472462">
          <w:rPr>
            <w:rFonts w:cstheme="minorHAnsi"/>
          </w:rPr>
          <w:fldChar w:fldCharType="begin"/>
        </w:r>
        <w:r w:rsidRPr="00472462">
          <w:rPr>
            <w:rFonts w:cstheme="minorHAnsi"/>
          </w:rPr>
          <w:instrText xml:space="preserve"> PAGE   \* MERGEFORMAT </w:instrText>
        </w:r>
        <w:r w:rsidRPr="00472462">
          <w:rPr>
            <w:rFonts w:cstheme="minorHAnsi"/>
          </w:rPr>
          <w:fldChar w:fldCharType="separate"/>
        </w:r>
        <w:r w:rsidRPr="00472462">
          <w:rPr>
            <w:rFonts w:cstheme="minorHAnsi"/>
            <w:noProof/>
          </w:rPr>
          <w:t>2</w:t>
        </w:r>
        <w:r w:rsidRPr="00472462">
          <w:rPr>
            <w:rFonts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BBCD6" w14:textId="77777777" w:rsidR="00845621" w:rsidRDefault="00845621">
      <w:r>
        <w:separator/>
      </w:r>
    </w:p>
  </w:footnote>
  <w:footnote w:type="continuationSeparator" w:id="0">
    <w:p w14:paraId="0791A576" w14:textId="77777777" w:rsidR="00845621" w:rsidRDefault="0084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8C9D" w14:textId="47081B67" w:rsidR="00845621" w:rsidRDefault="00472462" w:rsidP="00AE3F37">
    <w:pPr>
      <w:pStyle w:val="Heading1"/>
      <w:rPr>
        <w:rFonts w:ascii="Arial" w:hAnsi="Arial" w:cs="Arial"/>
        <w:sz w:val="20"/>
        <w:szCs w:val="20"/>
      </w:rPr>
    </w:pPr>
    <w:r>
      <w:rPr>
        <w:noProof/>
      </w:rPr>
      <w:drawing>
        <wp:inline distT="0" distB="0" distL="0" distR="0" wp14:anchorId="4307DB35" wp14:editId="29F0C124">
          <wp:extent cx="839165" cy="202557"/>
          <wp:effectExtent l="0" t="0" r="0" b="7620"/>
          <wp:docPr id="1" name="Picture 1" descr="College of Natural Sciences and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W.3.c.png"/>
                  <pic:cNvPicPr/>
                </pic:nvPicPr>
                <pic:blipFill rotWithShape="1">
                  <a:blip r:embed="rId1">
                    <a:extLst>
                      <a:ext uri="{28A0092B-C50C-407E-A947-70E740481C1C}">
                        <a14:useLocalDpi xmlns:a14="http://schemas.microsoft.com/office/drawing/2010/main" val="0"/>
                      </a:ext>
                    </a:extLst>
                  </a:blip>
                  <a:srcRect r="17560" b="11371"/>
                  <a:stretch/>
                </pic:blipFill>
                <pic:spPr bwMode="auto">
                  <a:xfrm>
                    <a:off x="0" y="0"/>
                    <a:ext cx="839363" cy="2026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845621" w:rsidRPr="00472462">
      <w:t>Course Number, Title, Section, Semester, and Year</w:t>
    </w:r>
    <w:r w:rsidR="00845621" w:rsidRPr="00472462">
      <w:rPr>
        <w:sz w:val="20"/>
        <w:szCs w:val="20"/>
      </w:rPr>
      <w:t xml:space="preserve"> </w:t>
    </w:r>
    <w:r w:rsidR="00085428">
      <w:rPr>
        <w:sz w:val="20"/>
        <w:szCs w:val="20"/>
      </w:rPr>
      <w:t>(</w:t>
    </w:r>
    <w:r w:rsidR="00845621" w:rsidRPr="00472462">
      <w:rPr>
        <w:sz w:val="20"/>
        <w:szCs w:val="20"/>
      </w:rPr>
      <w:t>heading 1</w:t>
    </w:r>
    <w:r w:rsidR="00085428">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6B"/>
    <w:multiLevelType w:val="hybridMultilevel"/>
    <w:tmpl w:val="B5B67528"/>
    <w:lvl w:ilvl="0" w:tplc="6AB4D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10F25"/>
    <w:multiLevelType w:val="hybridMultilevel"/>
    <w:tmpl w:val="62908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B08B6"/>
    <w:multiLevelType w:val="hybridMultilevel"/>
    <w:tmpl w:val="A1AC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A0337"/>
    <w:multiLevelType w:val="multilevel"/>
    <w:tmpl w:val="2460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525E8"/>
    <w:multiLevelType w:val="multilevel"/>
    <w:tmpl w:val="CEAE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F20EE"/>
    <w:multiLevelType w:val="hybridMultilevel"/>
    <w:tmpl w:val="1A84836E"/>
    <w:lvl w:ilvl="0" w:tplc="99945F24">
      <w:start w:val="1"/>
      <w:numFmt w:val="bullet"/>
      <w:lvlText w:val=""/>
      <w:lvlJc w:val="left"/>
      <w:pPr>
        <w:ind w:left="360" w:hanging="360"/>
      </w:pPr>
      <w:rPr>
        <w:rFonts w:ascii="Symbol" w:hAnsi="Symbol" w:hint="default"/>
      </w:rPr>
    </w:lvl>
    <w:lvl w:ilvl="1" w:tplc="5DCE250A">
      <w:start w:val="1"/>
      <w:numFmt w:val="bullet"/>
      <w:lvlText w:val=""/>
      <w:lvlJc w:val="left"/>
      <w:pPr>
        <w:ind w:left="1080" w:hanging="360"/>
      </w:pPr>
      <w:rPr>
        <w:rFonts w:ascii="Symbol" w:hAnsi="Symbol" w:hint="default"/>
      </w:rPr>
    </w:lvl>
    <w:lvl w:ilvl="2" w:tplc="6A6E984C">
      <w:start w:val="1"/>
      <w:numFmt w:val="bullet"/>
      <w:lvlText w:val=""/>
      <w:lvlJc w:val="left"/>
      <w:pPr>
        <w:ind w:left="1800" w:hanging="360"/>
      </w:pPr>
      <w:rPr>
        <w:rFonts w:ascii="Wingdings" w:hAnsi="Wingdings" w:hint="default"/>
      </w:rPr>
    </w:lvl>
    <w:lvl w:ilvl="3" w:tplc="09FE9144">
      <w:start w:val="1"/>
      <w:numFmt w:val="bullet"/>
      <w:lvlText w:val=""/>
      <w:lvlJc w:val="left"/>
      <w:pPr>
        <w:ind w:left="2520" w:hanging="360"/>
      </w:pPr>
      <w:rPr>
        <w:rFonts w:ascii="Symbol" w:hAnsi="Symbol" w:hint="default"/>
      </w:rPr>
    </w:lvl>
    <w:lvl w:ilvl="4" w:tplc="76621004">
      <w:start w:val="1"/>
      <w:numFmt w:val="bullet"/>
      <w:lvlText w:val="o"/>
      <w:lvlJc w:val="left"/>
      <w:pPr>
        <w:ind w:left="3240" w:hanging="360"/>
      </w:pPr>
      <w:rPr>
        <w:rFonts w:ascii="Courier New" w:hAnsi="Courier New" w:hint="default"/>
      </w:rPr>
    </w:lvl>
    <w:lvl w:ilvl="5" w:tplc="E58829A8">
      <w:start w:val="1"/>
      <w:numFmt w:val="bullet"/>
      <w:lvlText w:val=""/>
      <w:lvlJc w:val="left"/>
      <w:pPr>
        <w:ind w:left="3960" w:hanging="360"/>
      </w:pPr>
      <w:rPr>
        <w:rFonts w:ascii="Wingdings" w:hAnsi="Wingdings" w:hint="default"/>
      </w:rPr>
    </w:lvl>
    <w:lvl w:ilvl="6" w:tplc="99A03A74">
      <w:start w:val="1"/>
      <w:numFmt w:val="bullet"/>
      <w:lvlText w:val=""/>
      <w:lvlJc w:val="left"/>
      <w:pPr>
        <w:ind w:left="4680" w:hanging="360"/>
      </w:pPr>
      <w:rPr>
        <w:rFonts w:ascii="Symbol" w:hAnsi="Symbol" w:hint="default"/>
      </w:rPr>
    </w:lvl>
    <w:lvl w:ilvl="7" w:tplc="000E888C">
      <w:start w:val="1"/>
      <w:numFmt w:val="bullet"/>
      <w:lvlText w:val="o"/>
      <w:lvlJc w:val="left"/>
      <w:pPr>
        <w:ind w:left="5400" w:hanging="360"/>
      </w:pPr>
      <w:rPr>
        <w:rFonts w:ascii="Courier New" w:hAnsi="Courier New" w:hint="default"/>
      </w:rPr>
    </w:lvl>
    <w:lvl w:ilvl="8" w:tplc="D1B82572">
      <w:start w:val="1"/>
      <w:numFmt w:val="bullet"/>
      <w:lvlText w:val=""/>
      <w:lvlJc w:val="left"/>
      <w:pPr>
        <w:ind w:left="6120" w:hanging="360"/>
      </w:pPr>
      <w:rPr>
        <w:rFonts w:ascii="Wingdings" w:hAnsi="Wingdings" w:hint="default"/>
      </w:rPr>
    </w:lvl>
  </w:abstractNum>
  <w:abstractNum w:abstractNumId="6" w15:restartNumberingAfterBreak="0">
    <w:nsid w:val="60FA1ECD"/>
    <w:multiLevelType w:val="hybridMultilevel"/>
    <w:tmpl w:val="A7F013BC"/>
    <w:lvl w:ilvl="0" w:tplc="7C344FDA">
      <w:start w:val="1"/>
      <w:numFmt w:val="bullet"/>
      <w:lvlText w:val=""/>
      <w:lvlJc w:val="left"/>
      <w:pPr>
        <w:ind w:left="360" w:hanging="360"/>
      </w:pPr>
      <w:rPr>
        <w:rFonts w:ascii="Wingdings" w:hAnsi="Wingdings" w:hint="default"/>
      </w:rPr>
    </w:lvl>
    <w:lvl w:ilvl="1" w:tplc="E7A061D6">
      <w:start w:val="1"/>
      <w:numFmt w:val="bullet"/>
      <w:lvlText w:val="o"/>
      <w:lvlJc w:val="left"/>
      <w:pPr>
        <w:ind w:left="1080" w:hanging="360"/>
      </w:pPr>
      <w:rPr>
        <w:rFonts w:ascii="Courier New" w:hAnsi="Courier New" w:hint="default"/>
      </w:rPr>
    </w:lvl>
    <w:lvl w:ilvl="2" w:tplc="A6163554">
      <w:start w:val="1"/>
      <w:numFmt w:val="bullet"/>
      <w:lvlText w:val=""/>
      <w:lvlJc w:val="left"/>
      <w:pPr>
        <w:ind w:left="1800" w:hanging="360"/>
      </w:pPr>
      <w:rPr>
        <w:rFonts w:ascii="Wingdings" w:hAnsi="Wingdings" w:hint="default"/>
      </w:rPr>
    </w:lvl>
    <w:lvl w:ilvl="3" w:tplc="4544C77C">
      <w:start w:val="1"/>
      <w:numFmt w:val="bullet"/>
      <w:lvlText w:val=""/>
      <w:lvlJc w:val="left"/>
      <w:pPr>
        <w:ind w:left="2520" w:hanging="360"/>
      </w:pPr>
      <w:rPr>
        <w:rFonts w:ascii="Symbol" w:hAnsi="Symbol" w:hint="default"/>
      </w:rPr>
    </w:lvl>
    <w:lvl w:ilvl="4" w:tplc="53F66DF2">
      <w:start w:val="1"/>
      <w:numFmt w:val="bullet"/>
      <w:lvlText w:val="o"/>
      <w:lvlJc w:val="left"/>
      <w:pPr>
        <w:ind w:left="3240" w:hanging="360"/>
      </w:pPr>
      <w:rPr>
        <w:rFonts w:ascii="Courier New" w:hAnsi="Courier New" w:hint="default"/>
      </w:rPr>
    </w:lvl>
    <w:lvl w:ilvl="5" w:tplc="7CDEE870">
      <w:start w:val="1"/>
      <w:numFmt w:val="bullet"/>
      <w:lvlText w:val=""/>
      <w:lvlJc w:val="left"/>
      <w:pPr>
        <w:ind w:left="3960" w:hanging="360"/>
      </w:pPr>
      <w:rPr>
        <w:rFonts w:ascii="Wingdings" w:hAnsi="Wingdings" w:hint="default"/>
      </w:rPr>
    </w:lvl>
    <w:lvl w:ilvl="6" w:tplc="C5BA0964">
      <w:start w:val="1"/>
      <w:numFmt w:val="bullet"/>
      <w:lvlText w:val=""/>
      <w:lvlJc w:val="left"/>
      <w:pPr>
        <w:ind w:left="4680" w:hanging="360"/>
      </w:pPr>
      <w:rPr>
        <w:rFonts w:ascii="Symbol" w:hAnsi="Symbol" w:hint="default"/>
      </w:rPr>
    </w:lvl>
    <w:lvl w:ilvl="7" w:tplc="BE0A231E">
      <w:start w:val="1"/>
      <w:numFmt w:val="bullet"/>
      <w:lvlText w:val="o"/>
      <w:lvlJc w:val="left"/>
      <w:pPr>
        <w:ind w:left="5400" w:hanging="360"/>
      </w:pPr>
      <w:rPr>
        <w:rFonts w:ascii="Courier New" w:hAnsi="Courier New" w:hint="default"/>
      </w:rPr>
    </w:lvl>
    <w:lvl w:ilvl="8" w:tplc="881E4DA8">
      <w:start w:val="1"/>
      <w:numFmt w:val="bullet"/>
      <w:lvlText w:val=""/>
      <w:lvlJc w:val="left"/>
      <w:pPr>
        <w:ind w:left="6120" w:hanging="360"/>
      </w:pPr>
      <w:rPr>
        <w:rFonts w:ascii="Wingdings" w:hAnsi="Wingdings" w:hint="default"/>
      </w:rPr>
    </w:lvl>
  </w:abstractNum>
  <w:abstractNum w:abstractNumId="7" w15:restartNumberingAfterBreak="0">
    <w:nsid w:val="68A67BF1"/>
    <w:multiLevelType w:val="multilevel"/>
    <w:tmpl w:val="2068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67A84"/>
    <w:multiLevelType w:val="hybridMultilevel"/>
    <w:tmpl w:val="D7BE51C4"/>
    <w:lvl w:ilvl="0" w:tplc="274035D4">
      <w:start w:val="1"/>
      <w:numFmt w:val="decimal"/>
      <w:lvlText w:val="%1."/>
      <w:lvlJc w:val="left"/>
      <w:pPr>
        <w:ind w:left="720" w:hanging="360"/>
      </w:pPr>
    </w:lvl>
    <w:lvl w:ilvl="1" w:tplc="4F24AA72">
      <w:start w:val="1"/>
      <w:numFmt w:val="lowerLetter"/>
      <w:lvlText w:val="%2."/>
      <w:lvlJc w:val="left"/>
      <w:pPr>
        <w:ind w:left="1440" w:hanging="360"/>
      </w:pPr>
    </w:lvl>
    <w:lvl w:ilvl="2" w:tplc="462ED256">
      <w:start w:val="1"/>
      <w:numFmt w:val="lowerRoman"/>
      <w:lvlText w:val="%3."/>
      <w:lvlJc w:val="right"/>
      <w:pPr>
        <w:ind w:left="2160" w:hanging="180"/>
      </w:pPr>
    </w:lvl>
    <w:lvl w:ilvl="3" w:tplc="B5086804">
      <w:start w:val="1"/>
      <w:numFmt w:val="decimal"/>
      <w:lvlText w:val="%4."/>
      <w:lvlJc w:val="left"/>
      <w:pPr>
        <w:ind w:left="2880" w:hanging="360"/>
      </w:pPr>
    </w:lvl>
    <w:lvl w:ilvl="4" w:tplc="CE16BAC4">
      <w:start w:val="1"/>
      <w:numFmt w:val="lowerLetter"/>
      <w:lvlText w:val="%5."/>
      <w:lvlJc w:val="left"/>
      <w:pPr>
        <w:ind w:left="3600" w:hanging="360"/>
      </w:pPr>
    </w:lvl>
    <w:lvl w:ilvl="5" w:tplc="830AA160">
      <w:start w:val="1"/>
      <w:numFmt w:val="lowerRoman"/>
      <w:lvlText w:val="%6."/>
      <w:lvlJc w:val="right"/>
      <w:pPr>
        <w:ind w:left="4320" w:hanging="180"/>
      </w:pPr>
    </w:lvl>
    <w:lvl w:ilvl="6" w:tplc="6832C586">
      <w:start w:val="1"/>
      <w:numFmt w:val="decimal"/>
      <w:lvlText w:val="%7."/>
      <w:lvlJc w:val="left"/>
      <w:pPr>
        <w:ind w:left="5040" w:hanging="360"/>
      </w:pPr>
    </w:lvl>
    <w:lvl w:ilvl="7" w:tplc="4296F89E">
      <w:start w:val="1"/>
      <w:numFmt w:val="lowerLetter"/>
      <w:lvlText w:val="%8."/>
      <w:lvlJc w:val="left"/>
      <w:pPr>
        <w:ind w:left="5760" w:hanging="360"/>
      </w:pPr>
    </w:lvl>
    <w:lvl w:ilvl="8" w:tplc="47167528">
      <w:start w:val="1"/>
      <w:numFmt w:val="lowerRoman"/>
      <w:lvlText w:val="%9."/>
      <w:lvlJc w:val="right"/>
      <w:pPr>
        <w:ind w:left="6480" w:hanging="180"/>
      </w:pPr>
    </w:lvl>
  </w:abstractNum>
  <w:num w:numId="1" w16cid:durableId="245499014">
    <w:abstractNumId w:val="6"/>
  </w:num>
  <w:num w:numId="2" w16cid:durableId="151721373">
    <w:abstractNumId w:val="5"/>
  </w:num>
  <w:num w:numId="3" w16cid:durableId="1936403275">
    <w:abstractNumId w:val="8"/>
  </w:num>
  <w:num w:numId="4" w16cid:durableId="1654411279">
    <w:abstractNumId w:val="3"/>
  </w:num>
  <w:num w:numId="5" w16cid:durableId="1422214872">
    <w:abstractNumId w:val="4"/>
  </w:num>
  <w:num w:numId="6" w16cid:durableId="1457791710">
    <w:abstractNumId w:val="7"/>
  </w:num>
  <w:num w:numId="7" w16cid:durableId="984941299">
    <w:abstractNumId w:val="1"/>
  </w:num>
  <w:num w:numId="8" w16cid:durableId="720057449">
    <w:abstractNumId w:val="0"/>
  </w:num>
  <w:num w:numId="9" w16cid:durableId="1902784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E5"/>
    <w:rsid w:val="000114B3"/>
    <w:rsid w:val="00023794"/>
    <w:rsid w:val="00033461"/>
    <w:rsid w:val="00067AB3"/>
    <w:rsid w:val="00085428"/>
    <w:rsid w:val="000A093C"/>
    <w:rsid w:val="000A3D6D"/>
    <w:rsid w:val="000B542D"/>
    <w:rsid w:val="00104A6D"/>
    <w:rsid w:val="00111316"/>
    <w:rsid w:val="001420C6"/>
    <w:rsid w:val="00151F32"/>
    <w:rsid w:val="001570A9"/>
    <w:rsid w:val="001622D3"/>
    <w:rsid w:val="00166E49"/>
    <w:rsid w:val="001C7C60"/>
    <w:rsid w:val="001E005F"/>
    <w:rsid w:val="001F618E"/>
    <w:rsid w:val="00270AEF"/>
    <w:rsid w:val="00276A31"/>
    <w:rsid w:val="00283886"/>
    <w:rsid w:val="00286FA9"/>
    <w:rsid w:val="0028777B"/>
    <w:rsid w:val="002C18D4"/>
    <w:rsid w:val="002D2F65"/>
    <w:rsid w:val="002D56A4"/>
    <w:rsid w:val="00346931"/>
    <w:rsid w:val="00355270"/>
    <w:rsid w:val="003860DE"/>
    <w:rsid w:val="003A636E"/>
    <w:rsid w:val="004004E1"/>
    <w:rsid w:val="00440D72"/>
    <w:rsid w:val="00472462"/>
    <w:rsid w:val="004A00A6"/>
    <w:rsid w:val="004B0E3C"/>
    <w:rsid w:val="005523E5"/>
    <w:rsid w:val="00575FC0"/>
    <w:rsid w:val="005D6642"/>
    <w:rsid w:val="005D6A54"/>
    <w:rsid w:val="00601455"/>
    <w:rsid w:val="006274C0"/>
    <w:rsid w:val="00656821"/>
    <w:rsid w:val="00670BCD"/>
    <w:rsid w:val="006A0D5A"/>
    <w:rsid w:val="006A6D72"/>
    <w:rsid w:val="007029AA"/>
    <w:rsid w:val="00733EA6"/>
    <w:rsid w:val="007D2B91"/>
    <w:rsid w:val="00837CEA"/>
    <w:rsid w:val="00843C1E"/>
    <w:rsid w:val="00845621"/>
    <w:rsid w:val="00856B22"/>
    <w:rsid w:val="008605C9"/>
    <w:rsid w:val="00865D19"/>
    <w:rsid w:val="008D1DE3"/>
    <w:rsid w:val="008D7B9A"/>
    <w:rsid w:val="008E1815"/>
    <w:rsid w:val="008E375E"/>
    <w:rsid w:val="008F2E57"/>
    <w:rsid w:val="00902B52"/>
    <w:rsid w:val="00935DCE"/>
    <w:rsid w:val="00937AD5"/>
    <w:rsid w:val="009716D9"/>
    <w:rsid w:val="009B3648"/>
    <w:rsid w:val="009C7D85"/>
    <w:rsid w:val="009F7094"/>
    <w:rsid w:val="00A512C4"/>
    <w:rsid w:val="00A610A6"/>
    <w:rsid w:val="00A93331"/>
    <w:rsid w:val="00AA37F5"/>
    <w:rsid w:val="00AA4FBF"/>
    <w:rsid w:val="00AB3F3E"/>
    <w:rsid w:val="00AE3F37"/>
    <w:rsid w:val="00B20C89"/>
    <w:rsid w:val="00B360BE"/>
    <w:rsid w:val="00B55C89"/>
    <w:rsid w:val="00BE5C09"/>
    <w:rsid w:val="00C57812"/>
    <w:rsid w:val="00C62A0C"/>
    <w:rsid w:val="00C63313"/>
    <w:rsid w:val="00C64EF0"/>
    <w:rsid w:val="00C7539F"/>
    <w:rsid w:val="00CB5312"/>
    <w:rsid w:val="00CC734C"/>
    <w:rsid w:val="00CF010A"/>
    <w:rsid w:val="00D3295E"/>
    <w:rsid w:val="00D47756"/>
    <w:rsid w:val="00D47F13"/>
    <w:rsid w:val="00D65D26"/>
    <w:rsid w:val="00D85713"/>
    <w:rsid w:val="00DA502C"/>
    <w:rsid w:val="00DD21CC"/>
    <w:rsid w:val="00E421F3"/>
    <w:rsid w:val="00E51352"/>
    <w:rsid w:val="00EA7111"/>
    <w:rsid w:val="00EE46D9"/>
    <w:rsid w:val="00F4541D"/>
    <w:rsid w:val="00F54A35"/>
    <w:rsid w:val="00F80DA7"/>
    <w:rsid w:val="00FE60AB"/>
    <w:rsid w:val="285F7A5F"/>
    <w:rsid w:val="3242FBE5"/>
    <w:rsid w:val="3B1EBD86"/>
    <w:rsid w:val="401D6BFB"/>
    <w:rsid w:val="4BB227DE"/>
    <w:rsid w:val="50C23841"/>
    <w:rsid w:val="5AE108C7"/>
    <w:rsid w:val="670B015D"/>
    <w:rsid w:val="6CF3ABF4"/>
    <w:rsid w:val="70E46DBD"/>
    <w:rsid w:val="717352CE"/>
    <w:rsid w:val="787A269A"/>
    <w:rsid w:val="79B9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AA6356"/>
  <w15:chartTrackingRefBased/>
  <w15:docId w15:val="{98ADD96F-010D-4871-B416-D3D59595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FA9"/>
    <w:pPr>
      <w:widowControl w:val="0"/>
      <w:autoSpaceDE w:val="0"/>
      <w:autoSpaceDN w:val="0"/>
      <w:adjustRightInd w:val="0"/>
      <w:spacing w:after="240" w:line="240" w:lineRule="auto"/>
    </w:pPr>
    <w:rPr>
      <w:rFonts w:eastAsia="Times New Roman" w:cs="Helvetica"/>
      <w:sz w:val="24"/>
      <w:szCs w:val="24"/>
    </w:rPr>
  </w:style>
  <w:style w:type="paragraph" w:styleId="Heading1">
    <w:name w:val="heading 1"/>
    <w:basedOn w:val="Normal"/>
    <w:next w:val="Normal"/>
    <w:link w:val="Heading1Char"/>
    <w:autoRedefine/>
    <w:uiPriority w:val="9"/>
    <w:qFormat/>
    <w:rsid w:val="00AE3F37"/>
    <w:pPr>
      <w:keepNext/>
      <w:pBdr>
        <w:bottom w:val="single" w:sz="8" w:space="1" w:color="FFC000" w:themeColor="accent4"/>
      </w:pBdr>
      <w:spacing w:after="360"/>
      <w:outlineLvl w:val="0"/>
    </w:pPr>
    <w:rPr>
      <w:rFonts w:cs="Times New Roman"/>
      <w:bCs/>
      <w:kern w:val="32"/>
      <w:sz w:val="32"/>
      <w:szCs w:val="32"/>
    </w:rPr>
  </w:style>
  <w:style w:type="paragraph" w:styleId="Heading2">
    <w:name w:val="heading 2"/>
    <w:basedOn w:val="Normal"/>
    <w:next w:val="Normal"/>
    <w:link w:val="Heading2Char"/>
    <w:autoRedefine/>
    <w:uiPriority w:val="9"/>
    <w:unhideWhenUsed/>
    <w:qFormat/>
    <w:rsid w:val="00286FA9"/>
    <w:pPr>
      <w:keepNext/>
      <w:spacing w:before="120" w:after="0"/>
      <w:outlineLvl w:val="1"/>
    </w:pPr>
    <w:rPr>
      <w:rFonts w:cstheme="minorHAnsi"/>
      <w:b/>
      <w:bCs/>
      <w:iCs/>
      <w:sz w:val="28"/>
    </w:rPr>
  </w:style>
  <w:style w:type="paragraph" w:styleId="Heading3">
    <w:name w:val="heading 3"/>
    <w:basedOn w:val="Normal"/>
    <w:next w:val="Normal"/>
    <w:link w:val="Heading3Char"/>
    <w:autoRedefine/>
    <w:uiPriority w:val="9"/>
    <w:unhideWhenUsed/>
    <w:qFormat/>
    <w:rsid w:val="004A00A6"/>
    <w:pPr>
      <w:keepNext/>
      <w:keepLines/>
      <w:spacing w:before="120" w:after="0"/>
      <w:outlineLvl w:val="2"/>
    </w:pPr>
    <w:rPr>
      <w:rFonts w:eastAsiaTheme="majorEastAsia" w:cstheme="minorHAnsi"/>
      <w:b/>
    </w:rPr>
  </w:style>
  <w:style w:type="paragraph" w:styleId="Heading4">
    <w:name w:val="heading 4"/>
    <w:basedOn w:val="Normal"/>
    <w:next w:val="Normal"/>
    <w:link w:val="Heading4Char"/>
    <w:uiPriority w:val="9"/>
    <w:unhideWhenUsed/>
    <w:qFormat/>
    <w:rsid w:val="00D65D2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F37"/>
    <w:rPr>
      <w:rFonts w:eastAsia="Times New Roman" w:cs="Times New Roman"/>
      <w:bCs/>
      <w:kern w:val="32"/>
      <w:sz w:val="32"/>
      <w:szCs w:val="32"/>
    </w:rPr>
  </w:style>
  <w:style w:type="character" w:customStyle="1" w:styleId="Heading2Char">
    <w:name w:val="Heading 2 Char"/>
    <w:basedOn w:val="DefaultParagraphFont"/>
    <w:link w:val="Heading2"/>
    <w:uiPriority w:val="9"/>
    <w:rsid w:val="00286FA9"/>
    <w:rPr>
      <w:rFonts w:eastAsia="Times New Roman" w:cstheme="minorHAnsi"/>
      <w:b/>
      <w:bCs/>
      <w:iCs/>
      <w:sz w:val="28"/>
      <w:szCs w:val="24"/>
    </w:rPr>
  </w:style>
  <w:style w:type="character" w:customStyle="1" w:styleId="Heading3Char">
    <w:name w:val="Heading 3 Char"/>
    <w:basedOn w:val="DefaultParagraphFont"/>
    <w:link w:val="Heading3"/>
    <w:uiPriority w:val="9"/>
    <w:rsid w:val="004A00A6"/>
    <w:rPr>
      <w:rFonts w:eastAsiaTheme="majorEastAsia" w:cstheme="minorHAnsi"/>
      <w:b/>
      <w:sz w:val="24"/>
      <w:szCs w:val="24"/>
    </w:rPr>
  </w:style>
  <w:style w:type="character" w:styleId="Hyperlink">
    <w:name w:val="Hyperlink"/>
    <w:basedOn w:val="DefaultParagraphFont"/>
    <w:uiPriority w:val="99"/>
    <w:rsid w:val="005523E5"/>
    <w:rPr>
      <w:rFonts w:cs="Times New Roman"/>
      <w:color w:val="0563C1" w:themeColor="hyperlink"/>
      <w:u w:val="single"/>
    </w:rPr>
  </w:style>
  <w:style w:type="table" w:styleId="TableGrid">
    <w:name w:val="Table Grid"/>
    <w:basedOn w:val="TableNormal"/>
    <w:uiPriority w:val="39"/>
    <w:rsid w:val="005523E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523E5"/>
    <w:pPr>
      <w:widowControl/>
      <w:autoSpaceDE/>
      <w:autoSpaceDN/>
      <w:adjustRightInd/>
      <w:spacing w:after="120"/>
    </w:pPr>
    <w:rPr>
      <w:rFonts w:ascii="Times New Roman" w:hAnsi="Times New Roman" w:cs="Times New Roman"/>
    </w:rPr>
  </w:style>
  <w:style w:type="character" w:customStyle="1" w:styleId="BodyTextChar">
    <w:name w:val="Body Text Char"/>
    <w:basedOn w:val="DefaultParagraphFont"/>
    <w:link w:val="BodyText"/>
    <w:uiPriority w:val="99"/>
    <w:rsid w:val="005523E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3EA6"/>
    <w:rPr>
      <w:color w:val="954F72" w:themeColor="followedHyperlink"/>
      <w:u w:val="single"/>
    </w:rPr>
  </w:style>
  <w:style w:type="character" w:styleId="UnresolvedMention">
    <w:name w:val="Unresolved Mention"/>
    <w:basedOn w:val="DefaultParagraphFont"/>
    <w:uiPriority w:val="99"/>
    <w:semiHidden/>
    <w:unhideWhenUsed/>
    <w:rsid w:val="002C18D4"/>
    <w:rPr>
      <w:color w:val="605E5C"/>
      <w:shd w:val="clear" w:color="auto" w:fill="E1DFDD"/>
    </w:rPr>
  </w:style>
  <w:style w:type="paragraph" w:customStyle="1" w:styleId="paragraph">
    <w:name w:val="paragraph"/>
    <w:basedOn w:val="Normal"/>
    <w:rsid w:val="00BE5C09"/>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BE5C09"/>
  </w:style>
  <w:style w:type="character" w:customStyle="1" w:styleId="eop">
    <w:name w:val="eop"/>
    <w:basedOn w:val="DefaultParagraphFont"/>
    <w:rsid w:val="00BE5C09"/>
  </w:style>
  <w:style w:type="character" w:customStyle="1" w:styleId="Heading4Char">
    <w:name w:val="Heading 4 Char"/>
    <w:basedOn w:val="DefaultParagraphFont"/>
    <w:link w:val="Heading4"/>
    <w:uiPriority w:val="9"/>
    <w:rsid w:val="00D65D26"/>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472462"/>
    <w:pPr>
      <w:tabs>
        <w:tab w:val="center" w:pos="4680"/>
        <w:tab w:val="right" w:pos="9360"/>
      </w:tabs>
    </w:pPr>
  </w:style>
  <w:style w:type="character" w:customStyle="1" w:styleId="HeaderChar">
    <w:name w:val="Header Char"/>
    <w:basedOn w:val="DefaultParagraphFont"/>
    <w:link w:val="Header"/>
    <w:uiPriority w:val="99"/>
    <w:rsid w:val="00472462"/>
    <w:rPr>
      <w:rFonts w:ascii="Cambria" w:eastAsia="Times New Roman" w:hAnsi="Cambria" w:cs="Helvetica"/>
      <w:sz w:val="24"/>
      <w:szCs w:val="24"/>
    </w:rPr>
  </w:style>
  <w:style w:type="paragraph" w:styleId="Footer">
    <w:name w:val="footer"/>
    <w:basedOn w:val="Normal"/>
    <w:link w:val="FooterChar"/>
    <w:uiPriority w:val="99"/>
    <w:unhideWhenUsed/>
    <w:rsid w:val="00472462"/>
    <w:pPr>
      <w:tabs>
        <w:tab w:val="center" w:pos="4680"/>
        <w:tab w:val="right" w:pos="9360"/>
      </w:tabs>
    </w:pPr>
  </w:style>
  <w:style w:type="character" w:customStyle="1" w:styleId="FooterChar">
    <w:name w:val="Footer Char"/>
    <w:basedOn w:val="DefaultParagraphFont"/>
    <w:link w:val="Footer"/>
    <w:uiPriority w:val="99"/>
    <w:rsid w:val="00472462"/>
    <w:rPr>
      <w:rFonts w:ascii="Cambria" w:eastAsia="Times New Roman" w:hAnsi="Cambria" w:cs="Helvetica"/>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7743">
      <w:bodyDiv w:val="1"/>
      <w:marLeft w:val="0"/>
      <w:marRight w:val="0"/>
      <w:marTop w:val="0"/>
      <w:marBottom w:val="0"/>
      <w:divBdr>
        <w:top w:val="none" w:sz="0" w:space="0" w:color="auto"/>
        <w:left w:val="none" w:sz="0" w:space="0" w:color="auto"/>
        <w:bottom w:val="none" w:sz="0" w:space="0" w:color="auto"/>
        <w:right w:val="none" w:sz="0" w:space="0" w:color="auto"/>
      </w:divBdr>
      <w:divsChild>
        <w:div w:id="1316300702">
          <w:marLeft w:val="0"/>
          <w:marRight w:val="0"/>
          <w:marTop w:val="0"/>
          <w:marBottom w:val="0"/>
          <w:divBdr>
            <w:top w:val="none" w:sz="0" w:space="0" w:color="auto"/>
            <w:left w:val="none" w:sz="0" w:space="0" w:color="auto"/>
            <w:bottom w:val="none" w:sz="0" w:space="0" w:color="auto"/>
            <w:right w:val="none" w:sz="0" w:space="0" w:color="auto"/>
          </w:divBdr>
        </w:div>
        <w:div w:id="1526600469">
          <w:marLeft w:val="0"/>
          <w:marRight w:val="0"/>
          <w:marTop w:val="0"/>
          <w:marBottom w:val="0"/>
          <w:divBdr>
            <w:top w:val="none" w:sz="0" w:space="0" w:color="auto"/>
            <w:left w:val="none" w:sz="0" w:space="0" w:color="auto"/>
            <w:bottom w:val="none" w:sz="0" w:space="0" w:color="auto"/>
            <w:right w:val="none" w:sz="0" w:space="0" w:color="auto"/>
          </w:divBdr>
        </w:div>
        <w:div w:id="280190876">
          <w:marLeft w:val="0"/>
          <w:marRight w:val="0"/>
          <w:marTop w:val="0"/>
          <w:marBottom w:val="0"/>
          <w:divBdr>
            <w:top w:val="none" w:sz="0" w:space="0" w:color="auto"/>
            <w:left w:val="none" w:sz="0" w:space="0" w:color="auto"/>
            <w:bottom w:val="none" w:sz="0" w:space="0" w:color="auto"/>
            <w:right w:val="none" w:sz="0" w:space="0" w:color="auto"/>
          </w:divBdr>
        </w:div>
        <w:div w:id="386997513">
          <w:marLeft w:val="0"/>
          <w:marRight w:val="0"/>
          <w:marTop w:val="0"/>
          <w:marBottom w:val="0"/>
          <w:divBdr>
            <w:top w:val="none" w:sz="0" w:space="0" w:color="auto"/>
            <w:left w:val="none" w:sz="0" w:space="0" w:color="auto"/>
            <w:bottom w:val="none" w:sz="0" w:space="0" w:color="auto"/>
            <w:right w:val="none" w:sz="0" w:space="0" w:color="auto"/>
          </w:divBdr>
        </w:div>
        <w:div w:id="1622376135">
          <w:marLeft w:val="0"/>
          <w:marRight w:val="0"/>
          <w:marTop w:val="0"/>
          <w:marBottom w:val="0"/>
          <w:divBdr>
            <w:top w:val="none" w:sz="0" w:space="0" w:color="auto"/>
            <w:left w:val="none" w:sz="0" w:space="0" w:color="auto"/>
            <w:bottom w:val="none" w:sz="0" w:space="0" w:color="auto"/>
            <w:right w:val="none" w:sz="0" w:space="0" w:color="auto"/>
          </w:divBdr>
        </w:div>
        <w:div w:id="1369449571">
          <w:marLeft w:val="0"/>
          <w:marRight w:val="0"/>
          <w:marTop w:val="0"/>
          <w:marBottom w:val="0"/>
          <w:divBdr>
            <w:top w:val="none" w:sz="0" w:space="0" w:color="auto"/>
            <w:left w:val="none" w:sz="0" w:space="0" w:color="auto"/>
            <w:bottom w:val="none" w:sz="0" w:space="0" w:color="auto"/>
            <w:right w:val="none" w:sz="0" w:space="0" w:color="auto"/>
          </w:divBdr>
        </w:div>
      </w:divsChild>
    </w:div>
    <w:div w:id="481309185">
      <w:bodyDiv w:val="1"/>
      <w:marLeft w:val="0"/>
      <w:marRight w:val="0"/>
      <w:marTop w:val="0"/>
      <w:marBottom w:val="0"/>
      <w:divBdr>
        <w:top w:val="none" w:sz="0" w:space="0" w:color="auto"/>
        <w:left w:val="none" w:sz="0" w:space="0" w:color="auto"/>
        <w:bottom w:val="none" w:sz="0" w:space="0" w:color="auto"/>
        <w:right w:val="none" w:sz="0" w:space="0" w:color="auto"/>
      </w:divBdr>
      <w:divsChild>
        <w:div w:id="1723170432">
          <w:marLeft w:val="0"/>
          <w:marRight w:val="0"/>
          <w:marTop w:val="0"/>
          <w:marBottom w:val="0"/>
          <w:divBdr>
            <w:top w:val="none" w:sz="0" w:space="0" w:color="auto"/>
            <w:left w:val="none" w:sz="0" w:space="0" w:color="auto"/>
            <w:bottom w:val="none" w:sz="0" w:space="0" w:color="auto"/>
            <w:right w:val="none" w:sz="0" w:space="0" w:color="auto"/>
          </w:divBdr>
        </w:div>
        <w:div w:id="373389661">
          <w:marLeft w:val="0"/>
          <w:marRight w:val="0"/>
          <w:marTop w:val="0"/>
          <w:marBottom w:val="0"/>
          <w:divBdr>
            <w:top w:val="none" w:sz="0" w:space="0" w:color="auto"/>
            <w:left w:val="none" w:sz="0" w:space="0" w:color="auto"/>
            <w:bottom w:val="none" w:sz="0" w:space="0" w:color="auto"/>
            <w:right w:val="none" w:sz="0" w:space="0" w:color="auto"/>
          </w:divBdr>
        </w:div>
        <w:div w:id="315184900">
          <w:marLeft w:val="0"/>
          <w:marRight w:val="0"/>
          <w:marTop w:val="0"/>
          <w:marBottom w:val="0"/>
          <w:divBdr>
            <w:top w:val="none" w:sz="0" w:space="0" w:color="auto"/>
            <w:left w:val="none" w:sz="0" w:space="0" w:color="auto"/>
            <w:bottom w:val="none" w:sz="0" w:space="0" w:color="auto"/>
            <w:right w:val="none" w:sz="0" w:space="0" w:color="auto"/>
          </w:divBdr>
        </w:div>
        <w:div w:id="1547569580">
          <w:marLeft w:val="0"/>
          <w:marRight w:val="0"/>
          <w:marTop w:val="0"/>
          <w:marBottom w:val="0"/>
          <w:divBdr>
            <w:top w:val="none" w:sz="0" w:space="0" w:color="auto"/>
            <w:left w:val="none" w:sz="0" w:space="0" w:color="auto"/>
            <w:bottom w:val="none" w:sz="0" w:space="0" w:color="auto"/>
            <w:right w:val="none" w:sz="0" w:space="0" w:color="auto"/>
          </w:divBdr>
        </w:div>
      </w:divsChild>
    </w:div>
    <w:div w:id="854727285">
      <w:bodyDiv w:val="1"/>
      <w:marLeft w:val="0"/>
      <w:marRight w:val="0"/>
      <w:marTop w:val="0"/>
      <w:marBottom w:val="0"/>
      <w:divBdr>
        <w:top w:val="none" w:sz="0" w:space="0" w:color="auto"/>
        <w:left w:val="none" w:sz="0" w:space="0" w:color="auto"/>
        <w:bottom w:val="none" w:sz="0" w:space="0" w:color="auto"/>
        <w:right w:val="none" w:sz="0" w:space="0" w:color="auto"/>
      </w:divBdr>
      <w:divsChild>
        <w:div w:id="171074178">
          <w:marLeft w:val="0"/>
          <w:marRight w:val="0"/>
          <w:marTop w:val="0"/>
          <w:marBottom w:val="0"/>
          <w:divBdr>
            <w:top w:val="none" w:sz="0" w:space="0" w:color="auto"/>
            <w:left w:val="none" w:sz="0" w:space="0" w:color="auto"/>
            <w:bottom w:val="none" w:sz="0" w:space="0" w:color="auto"/>
            <w:right w:val="none" w:sz="0" w:space="0" w:color="auto"/>
          </w:divBdr>
        </w:div>
      </w:divsChild>
    </w:div>
    <w:div w:id="859470191">
      <w:bodyDiv w:val="1"/>
      <w:marLeft w:val="0"/>
      <w:marRight w:val="0"/>
      <w:marTop w:val="0"/>
      <w:marBottom w:val="0"/>
      <w:divBdr>
        <w:top w:val="none" w:sz="0" w:space="0" w:color="auto"/>
        <w:left w:val="none" w:sz="0" w:space="0" w:color="auto"/>
        <w:bottom w:val="none" w:sz="0" w:space="0" w:color="auto"/>
        <w:right w:val="none" w:sz="0" w:space="0" w:color="auto"/>
      </w:divBdr>
      <w:divsChild>
        <w:div w:id="540287181">
          <w:marLeft w:val="0"/>
          <w:marRight w:val="0"/>
          <w:marTop w:val="0"/>
          <w:marBottom w:val="0"/>
          <w:divBdr>
            <w:top w:val="none" w:sz="0" w:space="0" w:color="auto"/>
            <w:left w:val="none" w:sz="0" w:space="0" w:color="auto"/>
            <w:bottom w:val="none" w:sz="0" w:space="0" w:color="auto"/>
            <w:right w:val="none" w:sz="0" w:space="0" w:color="auto"/>
          </w:divBdr>
        </w:div>
        <w:div w:id="1886023206">
          <w:marLeft w:val="0"/>
          <w:marRight w:val="0"/>
          <w:marTop w:val="0"/>
          <w:marBottom w:val="0"/>
          <w:divBdr>
            <w:top w:val="none" w:sz="0" w:space="0" w:color="auto"/>
            <w:left w:val="none" w:sz="0" w:space="0" w:color="auto"/>
            <w:bottom w:val="none" w:sz="0" w:space="0" w:color="auto"/>
            <w:right w:val="none" w:sz="0" w:space="0" w:color="auto"/>
          </w:divBdr>
        </w:div>
        <w:div w:id="1507205950">
          <w:marLeft w:val="0"/>
          <w:marRight w:val="0"/>
          <w:marTop w:val="0"/>
          <w:marBottom w:val="0"/>
          <w:divBdr>
            <w:top w:val="none" w:sz="0" w:space="0" w:color="auto"/>
            <w:left w:val="none" w:sz="0" w:space="0" w:color="auto"/>
            <w:bottom w:val="none" w:sz="0" w:space="0" w:color="auto"/>
            <w:right w:val="none" w:sz="0" w:space="0" w:color="auto"/>
          </w:divBdr>
        </w:div>
        <w:div w:id="207689978">
          <w:marLeft w:val="0"/>
          <w:marRight w:val="0"/>
          <w:marTop w:val="0"/>
          <w:marBottom w:val="0"/>
          <w:divBdr>
            <w:top w:val="none" w:sz="0" w:space="0" w:color="auto"/>
            <w:left w:val="none" w:sz="0" w:space="0" w:color="auto"/>
            <w:bottom w:val="none" w:sz="0" w:space="0" w:color="auto"/>
            <w:right w:val="none" w:sz="0" w:space="0" w:color="auto"/>
          </w:divBdr>
        </w:div>
        <w:div w:id="1306082088">
          <w:marLeft w:val="0"/>
          <w:marRight w:val="0"/>
          <w:marTop w:val="0"/>
          <w:marBottom w:val="0"/>
          <w:divBdr>
            <w:top w:val="none" w:sz="0" w:space="0" w:color="auto"/>
            <w:left w:val="none" w:sz="0" w:space="0" w:color="auto"/>
            <w:bottom w:val="none" w:sz="0" w:space="0" w:color="auto"/>
            <w:right w:val="none" w:sz="0" w:space="0" w:color="auto"/>
          </w:divBdr>
        </w:div>
        <w:div w:id="390229985">
          <w:marLeft w:val="0"/>
          <w:marRight w:val="0"/>
          <w:marTop w:val="0"/>
          <w:marBottom w:val="0"/>
          <w:divBdr>
            <w:top w:val="none" w:sz="0" w:space="0" w:color="auto"/>
            <w:left w:val="none" w:sz="0" w:space="0" w:color="auto"/>
            <w:bottom w:val="none" w:sz="0" w:space="0" w:color="auto"/>
            <w:right w:val="none" w:sz="0" w:space="0" w:color="auto"/>
          </w:divBdr>
        </w:div>
        <w:div w:id="756445837">
          <w:marLeft w:val="0"/>
          <w:marRight w:val="0"/>
          <w:marTop w:val="0"/>
          <w:marBottom w:val="0"/>
          <w:divBdr>
            <w:top w:val="none" w:sz="0" w:space="0" w:color="auto"/>
            <w:left w:val="none" w:sz="0" w:space="0" w:color="auto"/>
            <w:bottom w:val="none" w:sz="0" w:space="0" w:color="auto"/>
            <w:right w:val="none" w:sz="0" w:space="0" w:color="auto"/>
          </w:divBdr>
        </w:div>
        <w:div w:id="678309432">
          <w:marLeft w:val="0"/>
          <w:marRight w:val="0"/>
          <w:marTop w:val="0"/>
          <w:marBottom w:val="0"/>
          <w:divBdr>
            <w:top w:val="none" w:sz="0" w:space="0" w:color="auto"/>
            <w:left w:val="none" w:sz="0" w:space="0" w:color="auto"/>
            <w:bottom w:val="none" w:sz="0" w:space="0" w:color="auto"/>
            <w:right w:val="none" w:sz="0" w:space="0" w:color="auto"/>
          </w:divBdr>
        </w:div>
        <w:div w:id="770204785">
          <w:marLeft w:val="0"/>
          <w:marRight w:val="0"/>
          <w:marTop w:val="0"/>
          <w:marBottom w:val="0"/>
          <w:divBdr>
            <w:top w:val="none" w:sz="0" w:space="0" w:color="auto"/>
            <w:left w:val="none" w:sz="0" w:space="0" w:color="auto"/>
            <w:bottom w:val="none" w:sz="0" w:space="0" w:color="auto"/>
            <w:right w:val="none" w:sz="0" w:space="0" w:color="auto"/>
          </w:divBdr>
        </w:div>
        <w:div w:id="1891721412">
          <w:marLeft w:val="0"/>
          <w:marRight w:val="0"/>
          <w:marTop w:val="0"/>
          <w:marBottom w:val="0"/>
          <w:divBdr>
            <w:top w:val="none" w:sz="0" w:space="0" w:color="auto"/>
            <w:left w:val="none" w:sz="0" w:space="0" w:color="auto"/>
            <w:bottom w:val="none" w:sz="0" w:space="0" w:color="auto"/>
            <w:right w:val="none" w:sz="0" w:space="0" w:color="auto"/>
          </w:divBdr>
        </w:div>
        <w:div w:id="1506818469">
          <w:marLeft w:val="0"/>
          <w:marRight w:val="0"/>
          <w:marTop w:val="0"/>
          <w:marBottom w:val="0"/>
          <w:divBdr>
            <w:top w:val="none" w:sz="0" w:space="0" w:color="auto"/>
            <w:left w:val="none" w:sz="0" w:space="0" w:color="auto"/>
            <w:bottom w:val="none" w:sz="0" w:space="0" w:color="auto"/>
            <w:right w:val="none" w:sz="0" w:space="0" w:color="auto"/>
          </w:divBdr>
        </w:div>
        <w:div w:id="38405170">
          <w:marLeft w:val="0"/>
          <w:marRight w:val="0"/>
          <w:marTop w:val="0"/>
          <w:marBottom w:val="0"/>
          <w:divBdr>
            <w:top w:val="none" w:sz="0" w:space="0" w:color="auto"/>
            <w:left w:val="none" w:sz="0" w:space="0" w:color="auto"/>
            <w:bottom w:val="none" w:sz="0" w:space="0" w:color="auto"/>
            <w:right w:val="none" w:sz="0" w:space="0" w:color="auto"/>
          </w:divBdr>
        </w:div>
        <w:div w:id="2004966675">
          <w:marLeft w:val="0"/>
          <w:marRight w:val="0"/>
          <w:marTop w:val="0"/>
          <w:marBottom w:val="0"/>
          <w:divBdr>
            <w:top w:val="none" w:sz="0" w:space="0" w:color="auto"/>
            <w:left w:val="none" w:sz="0" w:space="0" w:color="auto"/>
            <w:bottom w:val="none" w:sz="0" w:space="0" w:color="auto"/>
            <w:right w:val="none" w:sz="0" w:space="0" w:color="auto"/>
          </w:divBdr>
        </w:div>
        <w:div w:id="1362318917">
          <w:marLeft w:val="0"/>
          <w:marRight w:val="0"/>
          <w:marTop w:val="0"/>
          <w:marBottom w:val="0"/>
          <w:divBdr>
            <w:top w:val="none" w:sz="0" w:space="0" w:color="auto"/>
            <w:left w:val="none" w:sz="0" w:space="0" w:color="auto"/>
            <w:bottom w:val="none" w:sz="0" w:space="0" w:color="auto"/>
            <w:right w:val="none" w:sz="0" w:space="0" w:color="auto"/>
          </w:divBdr>
        </w:div>
        <w:div w:id="905990899">
          <w:marLeft w:val="0"/>
          <w:marRight w:val="0"/>
          <w:marTop w:val="0"/>
          <w:marBottom w:val="0"/>
          <w:divBdr>
            <w:top w:val="none" w:sz="0" w:space="0" w:color="auto"/>
            <w:left w:val="none" w:sz="0" w:space="0" w:color="auto"/>
            <w:bottom w:val="none" w:sz="0" w:space="0" w:color="auto"/>
            <w:right w:val="none" w:sz="0" w:space="0" w:color="auto"/>
          </w:divBdr>
        </w:div>
        <w:div w:id="1394423335">
          <w:marLeft w:val="0"/>
          <w:marRight w:val="0"/>
          <w:marTop w:val="0"/>
          <w:marBottom w:val="0"/>
          <w:divBdr>
            <w:top w:val="none" w:sz="0" w:space="0" w:color="auto"/>
            <w:left w:val="none" w:sz="0" w:space="0" w:color="auto"/>
            <w:bottom w:val="none" w:sz="0" w:space="0" w:color="auto"/>
            <w:right w:val="none" w:sz="0" w:space="0" w:color="auto"/>
          </w:divBdr>
        </w:div>
        <w:div w:id="52850249">
          <w:marLeft w:val="0"/>
          <w:marRight w:val="0"/>
          <w:marTop w:val="0"/>
          <w:marBottom w:val="0"/>
          <w:divBdr>
            <w:top w:val="none" w:sz="0" w:space="0" w:color="auto"/>
            <w:left w:val="none" w:sz="0" w:space="0" w:color="auto"/>
            <w:bottom w:val="none" w:sz="0" w:space="0" w:color="auto"/>
            <w:right w:val="none" w:sz="0" w:space="0" w:color="auto"/>
          </w:divBdr>
        </w:div>
        <w:div w:id="463088246">
          <w:marLeft w:val="0"/>
          <w:marRight w:val="0"/>
          <w:marTop w:val="0"/>
          <w:marBottom w:val="0"/>
          <w:divBdr>
            <w:top w:val="none" w:sz="0" w:space="0" w:color="auto"/>
            <w:left w:val="none" w:sz="0" w:space="0" w:color="auto"/>
            <w:bottom w:val="none" w:sz="0" w:space="0" w:color="auto"/>
            <w:right w:val="none" w:sz="0" w:space="0" w:color="auto"/>
          </w:divBdr>
        </w:div>
        <w:div w:id="148132236">
          <w:marLeft w:val="0"/>
          <w:marRight w:val="0"/>
          <w:marTop w:val="0"/>
          <w:marBottom w:val="0"/>
          <w:divBdr>
            <w:top w:val="none" w:sz="0" w:space="0" w:color="auto"/>
            <w:left w:val="none" w:sz="0" w:space="0" w:color="auto"/>
            <w:bottom w:val="none" w:sz="0" w:space="0" w:color="auto"/>
            <w:right w:val="none" w:sz="0" w:space="0" w:color="auto"/>
          </w:divBdr>
        </w:div>
        <w:div w:id="417947531">
          <w:marLeft w:val="0"/>
          <w:marRight w:val="0"/>
          <w:marTop w:val="0"/>
          <w:marBottom w:val="0"/>
          <w:divBdr>
            <w:top w:val="none" w:sz="0" w:space="0" w:color="auto"/>
            <w:left w:val="none" w:sz="0" w:space="0" w:color="auto"/>
            <w:bottom w:val="none" w:sz="0" w:space="0" w:color="auto"/>
            <w:right w:val="none" w:sz="0" w:space="0" w:color="auto"/>
          </w:divBdr>
        </w:div>
        <w:div w:id="2024283396">
          <w:marLeft w:val="0"/>
          <w:marRight w:val="0"/>
          <w:marTop w:val="0"/>
          <w:marBottom w:val="0"/>
          <w:divBdr>
            <w:top w:val="none" w:sz="0" w:space="0" w:color="auto"/>
            <w:left w:val="none" w:sz="0" w:space="0" w:color="auto"/>
            <w:bottom w:val="none" w:sz="0" w:space="0" w:color="auto"/>
            <w:right w:val="none" w:sz="0" w:space="0" w:color="auto"/>
          </w:divBdr>
        </w:div>
        <w:div w:id="1057430920">
          <w:marLeft w:val="0"/>
          <w:marRight w:val="0"/>
          <w:marTop w:val="0"/>
          <w:marBottom w:val="0"/>
          <w:divBdr>
            <w:top w:val="none" w:sz="0" w:space="0" w:color="auto"/>
            <w:left w:val="none" w:sz="0" w:space="0" w:color="auto"/>
            <w:bottom w:val="none" w:sz="0" w:space="0" w:color="auto"/>
            <w:right w:val="none" w:sz="0" w:space="0" w:color="auto"/>
          </w:divBdr>
        </w:div>
        <w:div w:id="9643420">
          <w:marLeft w:val="0"/>
          <w:marRight w:val="0"/>
          <w:marTop w:val="0"/>
          <w:marBottom w:val="0"/>
          <w:divBdr>
            <w:top w:val="none" w:sz="0" w:space="0" w:color="auto"/>
            <w:left w:val="none" w:sz="0" w:space="0" w:color="auto"/>
            <w:bottom w:val="none" w:sz="0" w:space="0" w:color="auto"/>
            <w:right w:val="none" w:sz="0" w:space="0" w:color="auto"/>
          </w:divBdr>
        </w:div>
        <w:div w:id="1801461226">
          <w:marLeft w:val="0"/>
          <w:marRight w:val="0"/>
          <w:marTop w:val="0"/>
          <w:marBottom w:val="0"/>
          <w:divBdr>
            <w:top w:val="none" w:sz="0" w:space="0" w:color="auto"/>
            <w:left w:val="none" w:sz="0" w:space="0" w:color="auto"/>
            <w:bottom w:val="none" w:sz="0" w:space="0" w:color="auto"/>
            <w:right w:val="none" w:sz="0" w:space="0" w:color="auto"/>
          </w:divBdr>
        </w:div>
      </w:divsChild>
    </w:div>
    <w:div w:id="1151675109">
      <w:bodyDiv w:val="1"/>
      <w:marLeft w:val="0"/>
      <w:marRight w:val="0"/>
      <w:marTop w:val="0"/>
      <w:marBottom w:val="0"/>
      <w:divBdr>
        <w:top w:val="none" w:sz="0" w:space="0" w:color="auto"/>
        <w:left w:val="none" w:sz="0" w:space="0" w:color="auto"/>
        <w:bottom w:val="none" w:sz="0" w:space="0" w:color="auto"/>
        <w:right w:val="none" w:sz="0" w:space="0" w:color="auto"/>
      </w:divBdr>
      <w:divsChild>
        <w:div w:id="462892130">
          <w:marLeft w:val="0"/>
          <w:marRight w:val="0"/>
          <w:marTop w:val="0"/>
          <w:marBottom w:val="0"/>
          <w:divBdr>
            <w:top w:val="none" w:sz="0" w:space="0" w:color="auto"/>
            <w:left w:val="none" w:sz="0" w:space="0" w:color="auto"/>
            <w:bottom w:val="none" w:sz="0" w:space="0" w:color="auto"/>
            <w:right w:val="none" w:sz="0" w:space="0" w:color="auto"/>
          </w:divBdr>
          <w:divsChild>
            <w:div w:id="1998224714">
              <w:marLeft w:val="0"/>
              <w:marRight w:val="0"/>
              <w:marTop w:val="0"/>
              <w:marBottom w:val="0"/>
              <w:divBdr>
                <w:top w:val="none" w:sz="0" w:space="0" w:color="auto"/>
                <w:left w:val="none" w:sz="0" w:space="0" w:color="auto"/>
                <w:bottom w:val="none" w:sz="0" w:space="0" w:color="auto"/>
                <w:right w:val="none" w:sz="0" w:space="0" w:color="auto"/>
              </w:divBdr>
            </w:div>
            <w:div w:id="453525564">
              <w:marLeft w:val="0"/>
              <w:marRight w:val="0"/>
              <w:marTop w:val="0"/>
              <w:marBottom w:val="0"/>
              <w:divBdr>
                <w:top w:val="none" w:sz="0" w:space="0" w:color="auto"/>
                <w:left w:val="none" w:sz="0" w:space="0" w:color="auto"/>
                <w:bottom w:val="none" w:sz="0" w:space="0" w:color="auto"/>
                <w:right w:val="none" w:sz="0" w:space="0" w:color="auto"/>
              </w:divBdr>
            </w:div>
            <w:div w:id="1249999354">
              <w:marLeft w:val="0"/>
              <w:marRight w:val="0"/>
              <w:marTop w:val="0"/>
              <w:marBottom w:val="0"/>
              <w:divBdr>
                <w:top w:val="none" w:sz="0" w:space="0" w:color="auto"/>
                <w:left w:val="none" w:sz="0" w:space="0" w:color="auto"/>
                <w:bottom w:val="none" w:sz="0" w:space="0" w:color="auto"/>
                <w:right w:val="none" w:sz="0" w:space="0" w:color="auto"/>
              </w:divBdr>
            </w:div>
          </w:divsChild>
        </w:div>
        <w:div w:id="1659772789">
          <w:marLeft w:val="0"/>
          <w:marRight w:val="0"/>
          <w:marTop w:val="0"/>
          <w:marBottom w:val="0"/>
          <w:divBdr>
            <w:top w:val="none" w:sz="0" w:space="0" w:color="auto"/>
            <w:left w:val="none" w:sz="0" w:space="0" w:color="auto"/>
            <w:bottom w:val="none" w:sz="0" w:space="0" w:color="auto"/>
            <w:right w:val="none" w:sz="0" w:space="0" w:color="auto"/>
          </w:divBdr>
          <w:divsChild>
            <w:div w:id="1219515035">
              <w:marLeft w:val="0"/>
              <w:marRight w:val="0"/>
              <w:marTop w:val="0"/>
              <w:marBottom w:val="0"/>
              <w:divBdr>
                <w:top w:val="none" w:sz="0" w:space="0" w:color="auto"/>
                <w:left w:val="none" w:sz="0" w:space="0" w:color="auto"/>
                <w:bottom w:val="none" w:sz="0" w:space="0" w:color="auto"/>
                <w:right w:val="none" w:sz="0" w:space="0" w:color="auto"/>
              </w:divBdr>
            </w:div>
            <w:div w:id="752622916">
              <w:marLeft w:val="0"/>
              <w:marRight w:val="0"/>
              <w:marTop w:val="0"/>
              <w:marBottom w:val="0"/>
              <w:divBdr>
                <w:top w:val="none" w:sz="0" w:space="0" w:color="auto"/>
                <w:left w:val="none" w:sz="0" w:space="0" w:color="auto"/>
                <w:bottom w:val="none" w:sz="0" w:space="0" w:color="auto"/>
                <w:right w:val="none" w:sz="0" w:space="0" w:color="auto"/>
              </w:divBdr>
            </w:div>
            <w:div w:id="1207062744">
              <w:marLeft w:val="0"/>
              <w:marRight w:val="0"/>
              <w:marTop w:val="0"/>
              <w:marBottom w:val="0"/>
              <w:divBdr>
                <w:top w:val="none" w:sz="0" w:space="0" w:color="auto"/>
                <w:left w:val="none" w:sz="0" w:space="0" w:color="auto"/>
                <w:bottom w:val="none" w:sz="0" w:space="0" w:color="auto"/>
                <w:right w:val="none" w:sz="0" w:space="0" w:color="auto"/>
              </w:divBdr>
            </w:div>
            <w:div w:id="518591668">
              <w:marLeft w:val="0"/>
              <w:marRight w:val="0"/>
              <w:marTop w:val="0"/>
              <w:marBottom w:val="0"/>
              <w:divBdr>
                <w:top w:val="none" w:sz="0" w:space="0" w:color="auto"/>
                <w:left w:val="none" w:sz="0" w:space="0" w:color="auto"/>
                <w:bottom w:val="none" w:sz="0" w:space="0" w:color="auto"/>
                <w:right w:val="none" w:sz="0" w:space="0" w:color="auto"/>
              </w:divBdr>
            </w:div>
            <w:div w:id="1543321746">
              <w:marLeft w:val="0"/>
              <w:marRight w:val="0"/>
              <w:marTop w:val="0"/>
              <w:marBottom w:val="0"/>
              <w:divBdr>
                <w:top w:val="none" w:sz="0" w:space="0" w:color="auto"/>
                <w:left w:val="none" w:sz="0" w:space="0" w:color="auto"/>
                <w:bottom w:val="none" w:sz="0" w:space="0" w:color="auto"/>
                <w:right w:val="none" w:sz="0" w:space="0" w:color="auto"/>
              </w:divBdr>
            </w:div>
          </w:divsChild>
        </w:div>
        <w:div w:id="1286306970">
          <w:marLeft w:val="0"/>
          <w:marRight w:val="0"/>
          <w:marTop w:val="0"/>
          <w:marBottom w:val="0"/>
          <w:divBdr>
            <w:top w:val="none" w:sz="0" w:space="0" w:color="auto"/>
            <w:left w:val="none" w:sz="0" w:space="0" w:color="auto"/>
            <w:bottom w:val="none" w:sz="0" w:space="0" w:color="auto"/>
            <w:right w:val="none" w:sz="0" w:space="0" w:color="auto"/>
          </w:divBdr>
          <w:divsChild>
            <w:div w:id="1726417351">
              <w:marLeft w:val="0"/>
              <w:marRight w:val="0"/>
              <w:marTop w:val="0"/>
              <w:marBottom w:val="0"/>
              <w:divBdr>
                <w:top w:val="none" w:sz="0" w:space="0" w:color="auto"/>
                <w:left w:val="none" w:sz="0" w:space="0" w:color="auto"/>
                <w:bottom w:val="none" w:sz="0" w:space="0" w:color="auto"/>
                <w:right w:val="none" w:sz="0" w:space="0" w:color="auto"/>
              </w:divBdr>
            </w:div>
            <w:div w:id="532808641">
              <w:marLeft w:val="0"/>
              <w:marRight w:val="0"/>
              <w:marTop w:val="0"/>
              <w:marBottom w:val="0"/>
              <w:divBdr>
                <w:top w:val="none" w:sz="0" w:space="0" w:color="auto"/>
                <w:left w:val="none" w:sz="0" w:space="0" w:color="auto"/>
                <w:bottom w:val="none" w:sz="0" w:space="0" w:color="auto"/>
                <w:right w:val="none" w:sz="0" w:space="0" w:color="auto"/>
              </w:divBdr>
            </w:div>
            <w:div w:id="125439096">
              <w:marLeft w:val="0"/>
              <w:marRight w:val="0"/>
              <w:marTop w:val="0"/>
              <w:marBottom w:val="0"/>
              <w:divBdr>
                <w:top w:val="none" w:sz="0" w:space="0" w:color="auto"/>
                <w:left w:val="none" w:sz="0" w:space="0" w:color="auto"/>
                <w:bottom w:val="none" w:sz="0" w:space="0" w:color="auto"/>
                <w:right w:val="none" w:sz="0" w:space="0" w:color="auto"/>
              </w:divBdr>
            </w:div>
            <w:div w:id="1900551568">
              <w:marLeft w:val="0"/>
              <w:marRight w:val="0"/>
              <w:marTop w:val="0"/>
              <w:marBottom w:val="0"/>
              <w:divBdr>
                <w:top w:val="none" w:sz="0" w:space="0" w:color="auto"/>
                <w:left w:val="none" w:sz="0" w:space="0" w:color="auto"/>
                <w:bottom w:val="none" w:sz="0" w:space="0" w:color="auto"/>
                <w:right w:val="none" w:sz="0" w:space="0" w:color="auto"/>
              </w:divBdr>
            </w:div>
            <w:div w:id="887452819">
              <w:marLeft w:val="0"/>
              <w:marRight w:val="0"/>
              <w:marTop w:val="0"/>
              <w:marBottom w:val="0"/>
              <w:divBdr>
                <w:top w:val="none" w:sz="0" w:space="0" w:color="auto"/>
                <w:left w:val="none" w:sz="0" w:space="0" w:color="auto"/>
                <w:bottom w:val="none" w:sz="0" w:space="0" w:color="auto"/>
                <w:right w:val="none" w:sz="0" w:space="0" w:color="auto"/>
              </w:divBdr>
            </w:div>
          </w:divsChild>
        </w:div>
        <w:div w:id="1067412332">
          <w:marLeft w:val="0"/>
          <w:marRight w:val="0"/>
          <w:marTop w:val="0"/>
          <w:marBottom w:val="0"/>
          <w:divBdr>
            <w:top w:val="none" w:sz="0" w:space="0" w:color="auto"/>
            <w:left w:val="none" w:sz="0" w:space="0" w:color="auto"/>
            <w:bottom w:val="none" w:sz="0" w:space="0" w:color="auto"/>
            <w:right w:val="none" w:sz="0" w:space="0" w:color="auto"/>
          </w:divBdr>
        </w:div>
        <w:div w:id="858160100">
          <w:marLeft w:val="0"/>
          <w:marRight w:val="0"/>
          <w:marTop w:val="0"/>
          <w:marBottom w:val="0"/>
          <w:divBdr>
            <w:top w:val="none" w:sz="0" w:space="0" w:color="auto"/>
            <w:left w:val="none" w:sz="0" w:space="0" w:color="auto"/>
            <w:bottom w:val="none" w:sz="0" w:space="0" w:color="auto"/>
            <w:right w:val="none" w:sz="0" w:space="0" w:color="auto"/>
          </w:divBdr>
        </w:div>
        <w:div w:id="327635092">
          <w:marLeft w:val="0"/>
          <w:marRight w:val="0"/>
          <w:marTop w:val="0"/>
          <w:marBottom w:val="0"/>
          <w:divBdr>
            <w:top w:val="none" w:sz="0" w:space="0" w:color="auto"/>
            <w:left w:val="none" w:sz="0" w:space="0" w:color="auto"/>
            <w:bottom w:val="none" w:sz="0" w:space="0" w:color="auto"/>
            <w:right w:val="none" w:sz="0" w:space="0" w:color="auto"/>
          </w:divBdr>
        </w:div>
        <w:div w:id="162037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ulb.edu/academic-technology-services/instructional-design/instructor-support-for-iclickers" TargetMode="External"/><Relationship Id="rId18" Type="http://schemas.openxmlformats.org/officeDocument/2006/relationships/hyperlink" Target="https://www.csulb.edu/academic-senate/policy-withdrawals" TargetMode="External"/><Relationship Id="rId26" Type="http://schemas.openxmlformats.org/officeDocument/2006/relationships/hyperlink" Target="mailto:helpdesk@csulb.edu" TargetMode="External"/><Relationship Id="rId39" Type="http://schemas.openxmlformats.org/officeDocument/2006/relationships/hyperlink" Target="https://www.youtube.com/watch?v=fGoWLWS4-kU" TargetMode="External"/><Relationship Id="rId21" Type="http://schemas.openxmlformats.org/officeDocument/2006/relationships/hyperlink" Target="https://sso.csulb.edu/" TargetMode="External"/><Relationship Id="rId34" Type="http://schemas.openxmlformats.org/officeDocument/2006/relationships/hyperlink" Target="https://www.csulb.edu/caps"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sulb.edu/academic-senate/policy-academic-integrity-regarding-cheating-and-plagiarism" TargetMode="External"/><Relationship Id="rId20" Type="http://schemas.openxmlformats.org/officeDocument/2006/relationships/hyperlink" Target="https://www.csulb.edu/enrollment-services/using-academics" TargetMode="External"/><Relationship Id="rId29" Type="http://schemas.openxmlformats.org/officeDocument/2006/relationships/hyperlink" Target="mailto:bmac@csulb.ed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ulb.edu/academic-technology-services/academic-technology-resources-for-students" TargetMode="External"/><Relationship Id="rId24" Type="http://schemas.openxmlformats.org/officeDocument/2006/relationships/hyperlink" Target="https://www.csulb.edu/academic-senate/policy-statement-17-17-attendance-policy-supersedes-01-01" TargetMode="External"/><Relationship Id="rId32" Type="http://schemas.openxmlformats.org/officeDocument/2006/relationships/hyperlink" Target="https://www.csulb.edu/wgec" TargetMode="External"/><Relationship Id="rId37" Type="http://schemas.openxmlformats.org/officeDocument/2006/relationships/hyperlink" Target="https://www.csulb.edu/title-ix"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sulb.edu/covid-19" TargetMode="External"/><Relationship Id="rId23" Type="http://schemas.openxmlformats.org/officeDocument/2006/relationships/hyperlink" Target="https://sso.csulb.edu/" TargetMode="External"/><Relationship Id="rId28" Type="http://schemas.openxmlformats.org/officeDocument/2006/relationships/hyperlink" Target="https://www.csulb.edu/student-affairs/bob-murphy-access-center" TargetMode="External"/><Relationship Id="rId36" Type="http://schemas.openxmlformats.org/officeDocument/2006/relationships/hyperlink" Target="https://cla.csulb.edu/natb/" TargetMode="External"/><Relationship Id="rId10" Type="http://schemas.openxmlformats.org/officeDocument/2006/relationships/hyperlink" Target="https://www.fortyninershops.net" TargetMode="External"/><Relationship Id="rId19" Type="http://schemas.openxmlformats.org/officeDocument/2006/relationships/hyperlink" Target="https://www.csulb.edu/enrollment-services/using-academics" TargetMode="External"/><Relationship Id="rId31" Type="http://schemas.openxmlformats.org/officeDocument/2006/relationships/hyperlink" Target="https://www.csulb.edu/university-police/sexual-assault-domestic-violence-and-stal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ulb.edu/covid-19" TargetMode="External"/><Relationship Id="rId22" Type="http://schemas.openxmlformats.org/officeDocument/2006/relationships/hyperlink" Target="https://sso.csulb.edu/" TargetMode="External"/><Relationship Id="rId27" Type="http://schemas.openxmlformats.org/officeDocument/2006/relationships/hyperlink" Target="https://www.csulb.edu/academic-technology-services/academic-technology-resources-for-students" TargetMode="External"/><Relationship Id="rId30" Type="http://schemas.openxmlformats.org/officeDocument/2006/relationships/hyperlink" Target="https://www.csulb.edu/title-ix" TargetMode="External"/><Relationship Id="rId35" Type="http://schemas.openxmlformats.org/officeDocument/2006/relationships/hyperlink" Target="https://www.csulb.edu/student-affairs/student-health-services/available-health-services/sexual-misconduct-information"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sulb.instructure.com" TargetMode="External"/><Relationship Id="rId17" Type="http://schemas.openxmlformats.org/officeDocument/2006/relationships/hyperlink" Target="http://catalog.csulb.edu/content.php?catoid=10&amp;navoid=1151" TargetMode="External"/><Relationship Id="rId25" Type="http://schemas.openxmlformats.org/officeDocument/2006/relationships/hyperlink" Target="https://csulb.teamdynamix.com/TDClient/1993/Portal/Home/" TargetMode="External"/><Relationship Id="rId33" Type="http://schemas.openxmlformats.org/officeDocument/2006/relationships/hyperlink" Target="https://web.csulb.edu/divisions/students/wgec" TargetMode="External"/><Relationship Id="rId38" Type="http://schemas.openxmlformats.org/officeDocument/2006/relationships/hyperlink" Target="https://www.csulb.edu/equity-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15796CAD09D4C886F84E4710DF2B3" ma:contentTypeVersion="16" ma:contentTypeDescription="Create a new document." ma:contentTypeScope="" ma:versionID="af63b1891d28f64d377425daa43b7151">
  <xsd:schema xmlns:xsd="http://www.w3.org/2001/XMLSchema" xmlns:xs="http://www.w3.org/2001/XMLSchema" xmlns:p="http://schemas.microsoft.com/office/2006/metadata/properties" xmlns:ns1="http://schemas.microsoft.com/sharepoint/v3" xmlns:ns3="a1d3b6f6-8bf3-4197-908b-d3022b4be06e" xmlns:ns4="e3199372-515c-4b7b-9a84-3924b9bd3a92" targetNamespace="http://schemas.microsoft.com/office/2006/metadata/properties" ma:root="true" ma:fieldsID="5678f3f0a1dbdb49406602225cd4fb02" ns1:_="" ns3:_="" ns4:_="">
    <xsd:import namespace="http://schemas.microsoft.com/sharepoint/v3"/>
    <xsd:import namespace="a1d3b6f6-8bf3-4197-908b-d3022b4be06e"/>
    <xsd:import namespace="e3199372-515c-4b7b-9a84-3924b9bd3a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3b6f6-8bf3-4197-908b-d3022b4be0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99372-515c-4b7b-9a84-3924b9bd3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7CBD7E-8DF9-45B6-9496-572A6648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d3b6f6-8bf3-4197-908b-d3022b4be06e"/>
    <ds:schemaRef ds:uri="e3199372-515c-4b7b-9a84-3924b9bd3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8B10-11AD-40AF-8D12-BF930C0A98DE}">
  <ds:schemaRefs>
    <ds:schemaRef ds:uri="http://schemas.microsoft.com/sharepoint/v3/contenttype/forms"/>
  </ds:schemaRefs>
</ds:datastoreItem>
</file>

<file path=customXml/itemProps3.xml><?xml version="1.0" encoding="utf-8"?>
<ds:datastoreItem xmlns:ds="http://schemas.openxmlformats.org/officeDocument/2006/customXml" ds:itemID="{4EB03044-3360-4078-AA0F-2943F4C1C707}">
  <ds:schemaRefs>
    <ds:schemaRef ds:uri="a1d3b6f6-8bf3-4197-908b-d3022b4be06e"/>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e3199372-515c-4b7b-9a84-3924b9bd3a92"/>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2382</Words>
  <Characters>13463</Characters>
  <Application>Microsoft Office Word</Application>
  <DocSecurity>0</DocSecurity>
  <Lines>280</Lines>
  <Paragraphs>186</Paragraphs>
  <ScaleCrop>false</ScaleCrop>
  <HeadingPairs>
    <vt:vector size="2" baseType="variant">
      <vt:variant>
        <vt:lpstr>Title</vt:lpstr>
      </vt:variant>
      <vt:variant>
        <vt:i4>1</vt:i4>
      </vt:variant>
    </vt:vector>
  </HeadingPairs>
  <TitlesOfParts>
    <vt:vector size="1" baseType="lpstr">
      <vt:lpstr>Sample Syllabus Template | College of Natural Sciences and Mathematics - California State University, Long Beach</vt:lpstr>
    </vt:vector>
  </TitlesOfParts>
  <Company>CSU Long Beach</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 Spring 2025 | College of Natural Sciences and Mathematics - California State University, Long Beach</dc:title>
  <dc:subject/>
  <dc:creator>Stephanie Garcia</dc:creator>
  <cp:keywords/>
  <dc:description/>
  <cp:lastModifiedBy>Daniel Ames</cp:lastModifiedBy>
  <cp:revision>14</cp:revision>
  <dcterms:created xsi:type="dcterms:W3CDTF">2025-01-16T21:55:00Z</dcterms:created>
  <dcterms:modified xsi:type="dcterms:W3CDTF">2025-01-16T22:43:00Z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0x01010029615796CAD09D4C886F84E4710DF2B3</vt:lpwstr>
  </property>
</Properties>
</file>