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818388</wp:posOffset>
                </wp:positionH>
                <wp:positionV relativeFrom="page">
                  <wp:posOffset>4201667</wp:posOffset>
                </wp:positionV>
                <wp:extent cx="613156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1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1052" y="9144"/>
                              </a:lnTo>
                              <a:lnTo>
                                <a:pt x="61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440002pt;margin-top:330.839996pt;width:482.76pt;height:.72pt;mso-position-horizontal-relative:page;mso-position-vertical-relative:page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spacing w:line="247" w:lineRule="auto" w:before="0"/>
        <w:ind w:left="3377" w:right="2001" w:hanging="1239"/>
      </w:pPr>
      <w:bookmarkStart w:name="California State University, Long Beach " w:id="1"/>
      <w:bookmarkEnd w:id="1"/>
      <w:r>
        <w:rPr>
          <w:b w:val="0"/>
        </w:rPr>
      </w:r>
      <w:bookmarkStart w:name="Master of Science in Psychology, Human F" w:id="2"/>
      <w:bookmarkEnd w:id="2"/>
      <w:r>
        <w:rPr>
          <w:b w:val="0"/>
        </w:rPr>
      </w:r>
      <w:r>
        <w:rPr>
          <w:color w:val="201E1F"/>
          <w:w w:val="105"/>
        </w:rPr>
        <w:t>Master</w:t>
      </w:r>
      <w:r>
        <w:rPr>
          <w:color w:val="201E1F"/>
          <w:spacing w:val="-11"/>
          <w:w w:val="105"/>
        </w:rPr>
        <w:t> </w:t>
      </w:r>
      <w:r>
        <w:rPr>
          <w:color w:val="201E1F"/>
          <w:w w:val="105"/>
        </w:rPr>
        <w:t>of</w:t>
      </w:r>
      <w:r>
        <w:rPr>
          <w:color w:val="201E1F"/>
          <w:spacing w:val="-13"/>
          <w:w w:val="105"/>
        </w:rPr>
        <w:t> </w:t>
      </w:r>
      <w:r>
        <w:rPr>
          <w:color w:val="201E1F"/>
          <w:w w:val="105"/>
        </w:rPr>
        <w:t>Science</w:t>
      </w:r>
      <w:r>
        <w:rPr>
          <w:color w:val="201E1F"/>
          <w:spacing w:val="-11"/>
          <w:w w:val="105"/>
        </w:rPr>
        <w:t> </w:t>
      </w:r>
      <w:r>
        <w:rPr>
          <w:color w:val="201E1F"/>
          <w:w w:val="105"/>
        </w:rPr>
        <w:t>in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Psychology,</w:t>
      </w:r>
      <w:r>
        <w:rPr>
          <w:color w:val="201E1F"/>
          <w:spacing w:val="-14"/>
          <w:w w:val="105"/>
        </w:rPr>
        <w:t> </w:t>
      </w:r>
      <w:r>
        <w:rPr>
          <w:color w:val="201E1F"/>
          <w:w w:val="105"/>
        </w:rPr>
        <w:t>Human</w:t>
      </w:r>
      <w:r>
        <w:rPr>
          <w:color w:val="201E1F"/>
          <w:spacing w:val="-15"/>
          <w:w w:val="105"/>
        </w:rPr>
        <w:t> </w:t>
      </w:r>
      <w:r>
        <w:rPr>
          <w:color w:val="201E1F"/>
          <w:w w:val="105"/>
        </w:rPr>
        <w:t>Factors CIP and Major Code Changes</w:t>
      </w: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pStyle w:val="BodyText"/>
        <w:spacing w:line="247" w:lineRule="auto"/>
        <w:ind w:left="383"/>
        <w:jc w:val="center"/>
      </w:pPr>
      <w:r>
        <w:rPr>
          <w:color w:val="201E1F"/>
          <w:w w:val="105"/>
        </w:rPr>
        <w:t>(This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degree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change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was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approved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by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the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CSULB</w:t>
      </w:r>
      <w:r>
        <w:rPr>
          <w:color w:val="201E1F"/>
          <w:spacing w:val="-3"/>
          <w:w w:val="105"/>
        </w:rPr>
        <w:t> </w:t>
      </w:r>
      <w:r>
        <w:rPr>
          <w:color w:val="201E1F"/>
          <w:w w:val="105"/>
        </w:rPr>
        <w:t>Academic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Senate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on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November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21,</w:t>
      </w:r>
      <w:r>
        <w:rPr>
          <w:color w:val="201E1F"/>
          <w:spacing w:val="-11"/>
          <w:w w:val="105"/>
        </w:rPr>
        <w:t> </w:t>
      </w:r>
      <w:r>
        <w:rPr>
          <w:color w:val="201E1F"/>
          <w:w w:val="105"/>
        </w:rPr>
        <w:t>2024, approved by the</w:t>
      </w:r>
      <w:r>
        <w:rPr>
          <w:color w:val="201E1F"/>
          <w:spacing w:val="-2"/>
          <w:w w:val="105"/>
        </w:rPr>
        <w:t> </w:t>
      </w:r>
      <w:r>
        <w:rPr>
          <w:color w:val="201E1F"/>
          <w:w w:val="105"/>
        </w:rPr>
        <w:t>CSULB President on December 2, 2024, and approved by the CSU Chancellor’s Office on January 10, 2025.)</w:t>
      </w:r>
    </w:p>
    <w:p>
      <w:pPr>
        <w:pStyle w:val="BodyText"/>
        <w:spacing w:before="34"/>
      </w:pPr>
    </w:p>
    <w:p>
      <w:pPr>
        <w:pStyle w:val="BodyText"/>
        <w:spacing w:line="542" w:lineRule="auto" w:before="1"/>
        <w:ind w:left="137" w:right="29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Master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Psychology,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update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CIP</w:t>
      </w:r>
      <w:r>
        <w:rPr>
          <w:spacing w:val="-5"/>
          <w:w w:val="105"/>
        </w:rPr>
        <w:t> </w:t>
      </w:r>
      <w:r>
        <w:rPr>
          <w:w w:val="105"/>
        </w:rPr>
        <w:t>Code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30.3101. The CSU Major Code will be 20994.</w:t>
      </w:r>
    </w:p>
    <w:p>
      <w:pPr>
        <w:pStyle w:val="BodyText"/>
      </w:pPr>
    </w:p>
    <w:p>
      <w:pPr>
        <w:pStyle w:val="BodyText"/>
        <w:spacing w:before="161"/>
      </w:pPr>
    </w:p>
    <w:p>
      <w:pPr>
        <w:pStyle w:val="Heading1"/>
        <w:spacing w:before="1"/>
        <w:ind w:left="137"/>
      </w:pPr>
      <w:r>
        <w:rPr>
          <w:color w:val="201E1F"/>
        </w:rPr>
        <w:t>EFFECTIVE:</w:t>
      </w:r>
      <w:r>
        <w:rPr>
          <w:color w:val="201E1F"/>
          <w:spacing w:val="27"/>
        </w:rPr>
        <w:t> </w:t>
      </w:r>
      <w:r>
        <w:rPr>
          <w:color w:val="201E1F"/>
        </w:rPr>
        <w:t>Fall</w:t>
      </w:r>
      <w:r>
        <w:rPr>
          <w:color w:val="201E1F"/>
          <w:spacing w:val="26"/>
        </w:rPr>
        <w:t> </w:t>
      </w:r>
      <w:r>
        <w:rPr>
          <w:color w:val="201E1F"/>
          <w:spacing w:val="-4"/>
        </w:rPr>
        <w:t>2025</w:t>
      </w:r>
    </w:p>
    <w:p>
      <w:pPr>
        <w:pStyle w:val="BodyText"/>
        <w:spacing w:line="444" w:lineRule="auto" w:before="225"/>
        <w:ind w:left="137" w:right="4761"/>
      </w:pPr>
      <w:r>
        <w:rPr>
          <w:w w:val="105"/>
        </w:rPr>
        <w:t>College:</w:t>
      </w:r>
      <w:r>
        <w:rPr>
          <w:spacing w:val="-16"/>
          <w:w w:val="105"/>
        </w:rPr>
        <w:t> </w:t>
      </w:r>
      <w:r>
        <w:rPr>
          <w:w w:val="105"/>
        </w:rPr>
        <w:t>28,</w:t>
      </w:r>
      <w:r>
        <w:rPr>
          <w:spacing w:val="-15"/>
          <w:w w:val="105"/>
        </w:rPr>
        <w:t> </w:t>
      </w:r>
      <w:r>
        <w:rPr>
          <w:w w:val="105"/>
        </w:rPr>
        <w:t>College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Liberal</w:t>
      </w:r>
      <w:r>
        <w:rPr>
          <w:spacing w:val="-16"/>
          <w:w w:val="105"/>
        </w:rPr>
        <w:t> </w:t>
      </w:r>
      <w:r>
        <w:rPr>
          <w:w w:val="105"/>
        </w:rPr>
        <w:t>Arts Department: Psychology</w:t>
      </w:r>
    </w:p>
    <w:sectPr>
      <w:headerReference w:type="default" r:id="rId5"/>
      <w:type w:val="continuous"/>
      <w:pgSz w:w="12240" w:h="15840"/>
      <w:pgMar w:header="1502" w:footer="0" w:top="2520" w:bottom="280" w:left="1180" w:right="15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914398</wp:posOffset>
              </wp:positionH>
              <wp:positionV relativeFrom="page">
                <wp:posOffset>1596393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77"/>
                            </a:lnTo>
                            <a:lnTo>
                              <a:pt x="5943600" y="8877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5.700302pt;width:468pt;height:.7pt;mso-position-horizontal-relative:page;mso-position-vertical-relative:page;z-index:-15754752" id="docshape1" coordorigin="1440,2514" coordsize="9360,14" path="m10800,2514l10793,2514,1440,2514,1440,2528,10800,2528,10800,251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1176019</wp:posOffset>
              </wp:positionH>
              <wp:positionV relativeFrom="page">
                <wp:posOffset>940987</wp:posOffset>
              </wp:positionV>
              <wp:extent cx="2752090" cy="1930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520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01E1F"/>
                              <w:w w:val="105"/>
                              <w:sz w:val="23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33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3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32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3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26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w w:val="105"/>
                              <w:sz w:val="23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33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4"/>
                              <w:w w:val="105"/>
                              <w:sz w:val="23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599998pt;margin-top:74.093475pt;width:216.7pt;height:15.2pt;mso-position-horizontal-relative:page;mso-position-vertical-relative:page;z-index:-15754240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01E1F"/>
                        <w:w w:val="105"/>
                        <w:sz w:val="23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33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3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32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3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26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201E1F"/>
                        <w:w w:val="105"/>
                        <w:sz w:val="23"/>
                      </w:rPr>
                      <w:t>Long</w:t>
                    </w:r>
                    <w:r>
                      <w:rPr>
                        <w:b/>
                        <w:color w:val="201E1F"/>
                        <w:spacing w:val="33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201E1F"/>
                        <w:spacing w:val="-4"/>
                        <w:w w:val="105"/>
                        <w:sz w:val="23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2752">
              <wp:simplePos x="0" y="0"/>
              <wp:positionH relativeFrom="page">
                <wp:posOffset>5748015</wp:posOffset>
              </wp:positionH>
              <wp:positionV relativeFrom="page">
                <wp:posOffset>940987</wp:posOffset>
              </wp:positionV>
              <wp:extent cx="1127125" cy="558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27125" cy="55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32" w:firstLine="0"/>
                            <w:jc w:val="righ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01E1F"/>
                              <w:w w:val="105"/>
                              <w:sz w:val="23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13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w w:val="105"/>
                              <w:sz w:val="23"/>
                            </w:rPr>
                            <w:t>Statement</w:t>
                          </w:r>
                        </w:p>
                        <w:p>
                          <w:pPr>
                            <w:spacing w:before="16"/>
                            <w:ind w:left="0" w:right="25" w:firstLine="0"/>
                            <w:jc w:val="right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3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5"/>
                              <w:sz w:val="23"/>
                            </w:rPr>
                            <w:t>01</w:t>
                          </w:r>
                        </w:p>
                        <w:p>
                          <w:pPr>
                            <w:pStyle w:val="BodyText"/>
                            <w:spacing w:before="31"/>
                            <w:ind w:right="18"/>
                            <w:jc w:val="right"/>
                          </w:pPr>
                          <w:r>
                            <w:rPr>
                              <w:color w:val="201E1F"/>
                              <w:w w:val="105"/>
                            </w:rPr>
                            <w:t>January</w:t>
                          </w:r>
                          <w:r>
                            <w:rPr>
                              <w:color w:val="201E1F"/>
                              <w:spacing w:val="-6"/>
                              <w:w w:val="105"/>
                            </w:rPr>
                            <w:t> </w:t>
                          </w:r>
                          <w:r>
                            <w:rPr>
                              <w:color w:val="201E1F"/>
                              <w:w w:val="105"/>
                            </w:rPr>
                            <w:t>10,</w:t>
                          </w:r>
                          <w:r>
                            <w:rPr>
                              <w:color w:val="201E1F"/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color w:val="201E1F"/>
                              <w:spacing w:val="-4"/>
                              <w:w w:val="10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59964pt;margin-top:74.093475pt;width:88.75pt;height:44pt;mso-position-horizontal-relative:page;mso-position-vertical-relative:page;z-index:-15753728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0" w:right="32" w:firstLine="0"/>
                      <w:jc w:val="righ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01E1F"/>
                        <w:w w:val="105"/>
                        <w:sz w:val="23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201E1F"/>
                        <w:spacing w:val="-2"/>
                        <w:w w:val="105"/>
                        <w:sz w:val="23"/>
                      </w:rPr>
                      <w:t>Statement</w:t>
                    </w:r>
                  </w:p>
                  <w:p>
                    <w:pPr>
                      <w:spacing w:before="16"/>
                      <w:ind w:left="0" w:right="25" w:firstLine="0"/>
                      <w:jc w:val="righ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01E1F"/>
                        <w:sz w:val="23"/>
                      </w:rPr>
                      <w:t>25-</w:t>
                    </w:r>
                    <w:r>
                      <w:rPr>
                        <w:b/>
                        <w:color w:val="201E1F"/>
                        <w:spacing w:val="-5"/>
                        <w:sz w:val="23"/>
                      </w:rPr>
                      <w:t>01</w:t>
                    </w:r>
                  </w:p>
                  <w:p>
                    <w:pPr>
                      <w:pStyle w:val="BodyText"/>
                      <w:spacing w:before="31"/>
                      <w:ind w:right="18"/>
                      <w:jc w:val="right"/>
                    </w:pPr>
                    <w:r>
                      <w:rPr>
                        <w:color w:val="201E1F"/>
                        <w:w w:val="105"/>
                      </w:rPr>
                      <w:t>January</w:t>
                    </w:r>
                    <w:r>
                      <w:rPr>
                        <w:color w:val="201E1F"/>
                        <w:spacing w:val="-6"/>
                        <w:w w:val="105"/>
                      </w:rPr>
                      <w:t> </w:t>
                    </w:r>
                    <w:r>
                      <w:rPr>
                        <w:color w:val="201E1F"/>
                        <w:w w:val="105"/>
                      </w:rPr>
                      <w:t>10,</w:t>
                    </w:r>
                    <w:r>
                      <w:rPr>
                        <w:color w:val="201E1F"/>
                        <w:spacing w:val="-9"/>
                        <w:w w:val="105"/>
                      </w:rPr>
                      <w:t> </w:t>
                    </w:r>
                    <w:r>
                      <w:rPr>
                        <w:color w:val="201E1F"/>
                        <w:spacing w:val="-4"/>
                        <w:w w:val="105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2025-01-13T17:56:52Z</dcterms:created>
  <dcterms:modified xsi:type="dcterms:W3CDTF">2025-01-13T17:56:52Z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2025-01-13T00:00:00Z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D:20220727160502</vt:lpwstr>
  </property>
</Properties>
</file>