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FBD3E" w14:textId="6FFBCA7E" w:rsidR="00C44A1F" w:rsidRPr="00C44A1F" w:rsidRDefault="00C44A1F" w:rsidP="00C44A1F">
      <w:pPr>
        <w:rPr>
          <w:b/>
          <w:bCs/>
        </w:rPr>
      </w:pPr>
      <w:bookmarkStart w:id="0" w:name="_GoBack"/>
      <w:bookmarkEnd w:id="0"/>
      <w:r w:rsidRPr="00C44A1F">
        <w:rPr>
          <w:b/>
          <w:bCs/>
        </w:rPr>
        <w:t>BMAC Syllabus Statement</w:t>
      </w:r>
    </w:p>
    <w:p w14:paraId="375CC704" w14:textId="093F88C1" w:rsidR="00C44A1F" w:rsidRDefault="00C44A1F" w:rsidP="00C44A1F">
      <w:r>
        <w:t xml:space="preserve">This current version from 2/11/2025 contains the mandated language about pregnancy. </w:t>
      </w:r>
    </w:p>
    <w:p w14:paraId="64B75875" w14:textId="77777777" w:rsidR="00C44A1F" w:rsidRDefault="00C44A1F" w:rsidP="00C44A1F"/>
    <w:p w14:paraId="4A4290B9" w14:textId="07CCDCAA" w:rsidR="00C44A1F" w:rsidRPr="00C44A1F" w:rsidRDefault="00C44A1F" w:rsidP="00C44A1F">
      <w:r>
        <w:rPr>
          <w:b/>
          <w:bCs/>
        </w:rPr>
        <w:t>Statement Text</w:t>
      </w:r>
    </w:p>
    <w:p w14:paraId="222C7175" w14:textId="2D8BBBFB" w:rsidR="00E96E60" w:rsidRPr="00C44A1F" w:rsidRDefault="00C44A1F" w:rsidP="00C44A1F">
      <w:r w:rsidRPr="00C44A1F">
        <w:t xml:space="preserve">Students with disabilities who require reasonable academic accommodations are strongly encouraged to register with the </w:t>
      </w:r>
      <w:hyperlink r:id="rId4" w:tgtFrame="_blank" w:history="1">
        <w:r w:rsidRPr="00C44A1F">
          <w:rPr>
            <w:rStyle w:val="Hyperlink"/>
          </w:rPr>
          <w:t xml:space="preserve">Bob Murphy Access Center (BMAC) </w:t>
        </w:r>
      </w:hyperlink>
      <w:r w:rsidRPr="00C44A1F">
        <w:t xml:space="preserve">each semester. Students must submit supporting disability documentation to BMAC and provide faculty of any BMAC verification of accommodations as early in the semester as possible. BMAC is located in the </w:t>
      </w:r>
      <w:proofErr w:type="spellStart"/>
      <w:r w:rsidRPr="00C44A1F">
        <w:t>Shakarian</w:t>
      </w:r>
      <w:proofErr w:type="spellEnd"/>
      <w:r w:rsidRPr="00C44A1F">
        <w:t xml:space="preserve"> Student Success Center, Room 110 and can be reached by phone at (562) 985-4501 or via email at </w:t>
      </w:r>
      <w:hyperlink r:id="rId5" w:tgtFrame="_blank" w:history="1">
        <w:r w:rsidRPr="00C44A1F">
          <w:rPr>
            <w:rStyle w:val="Hyperlink"/>
          </w:rPr>
          <w:t>BMAC@csulb.edu</w:t>
        </w:r>
      </w:hyperlink>
      <w:r w:rsidRPr="00C44A1F">
        <w:t xml:space="preserve">. Students who identify as pregnant may also register with BMAC to access pregnancy-specific rights, academic modifications, and resource referrals. </w:t>
      </w:r>
      <w:hyperlink r:id="rId6" w:tgtFrame="_blank" w:history="1">
        <w:r w:rsidRPr="00C44A1F">
          <w:rPr>
            <w:rStyle w:val="Hyperlink"/>
          </w:rPr>
          <w:t>Pregnancy</w:t>
        </w:r>
      </w:hyperlink>
      <w:r w:rsidRPr="00C44A1F">
        <w:t xml:space="preserve"> is covered under Title IX, which is a federal law, and students may contact the </w:t>
      </w:r>
      <w:hyperlink r:id="rId7" w:tgtFrame="_blank" w:history="1">
        <w:r w:rsidRPr="00C44A1F">
          <w:rPr>
            <w:rStyle w:val="Hyperlink"/>
          </w:rPr>
          <w:t>Title IX Coordinator</w:t>
        </w:r>
      </w:hyperlink>
      <w:r w:rsidRPr="00C44A1F">
        <w:t xml:space="preserve">, Larisa Hamada, at </w:t>
      </w:r>
      <w:hyperlink r:id="rId8" w:tgtFrame="_blank" w:history="1">
        <w:r w:rsidRPr="00C44A1F">
          <w:rPr>
            <w:rStyle w:val="Hyperlink"/>
          </w:rPr>
          <w:t>OEC@csulb.edu</w:t>
        </w:r>
      </w:hyperlink>
      <w:r w:rsidRPr="00C44A1F">
        <w:t xml:space="preserve"> regarding their legal rights.</w:t>
      </w:r>
      <w:r w:rsidRPr="00C44A1F">
        <w:rPr>
          <w:rFonts w:ascii="Arial" w:hAnsi="Arial" w:cs="Arial"/>
        </w:rPr>
        <w:t>​</w:t>
      </w:r>
    </w:p>
    <w:sectPr w:rsidR="00E96E60" w:rsidRPr="00C44A1F" w:rsidSect="00853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1F"/>
    <w:rsid w:val="0009574C"/>
    <w:rsid w:val="00110116"/>
    <w:rsid w:val="00184228"/>
    <w:rsid w:val="00362031"/>
    <w:rsid w:val="00365A2A"/>
    <w:rsid w:val="003B1339"/>
    <w:rsid w:val="00444DEA"/>
    <w:rsid w:val="00447AE4"/>
    <w:rsid w:val="004B55A4"/>
    <w:rsid w:val="00623B26"/>
    <w:rsid w:val="007B11EC"/>
    <w:rsid w:val="00853CD4"/>
    <w:rsid w:val="00915EB9"/>
    <w:rsid w:val="00A47128"/>
    <w:rsid w:val="00B302DB"/>
    <w:rsid w:val="00B71534"/>
    <w:rsid w:val="00BF2899"/>
    <w:rsid w:val="00C44A1F"/>
    <w:rsid w:val="00D91B94"/>
    <w:rsid w:val="00E96E60"/>
    <w:rsid w:val="00FA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6447"/>
  <w15:chartTrackingRefBased/>
  <w15:docId w15:val="{2BE02876-1193-6D4D-A5CF-DECE96B4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A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A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A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A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A1F"/>
    <w:rPr>
      <w:rFonts w:eastAsiaTheme="majorEastAsia" w:cstheme="majorBidi"/>
      <w:color w:val="272727" w:themeColor="text1" w:themeTint="D8"/>
    </w:rPr>
  </w:style>
  <w:style w:type="paragraph" w:styleId="Title">
    <w:name w:val="Title"/>
    <w:basedOn w:val="Normal"/>
    <w:next w:val="Normal"/>
    <w:link w:val="TitleChar"/>
    <w:uiPriority w:val="10"/>
    <w:qFormat/>
    <w:rsid w:val="00C44A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A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A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4A1F"/>
    <w:rPr>
      <w:i/>
      <w:iCs/>
      <w:color w:val="404040" w:themeColor="text1" w:themeTint="BF"/>
    </w:rPr>
  </w:style>
  <w:style w:type="paragraph" w:styleId="ListParagraph">
    <w:name w:val="List Paragraph"/>
    <w:basedOn w:val="Normal"/>
    <w:uiPriority w:val="34"/>
    <w:qFormat/>
    <w:rsid w:val="00C44A1F"/>
    <w:pPr>
      <w:ind w:left="720"/>
      <w:contextualSpacing/>
    </w:pPr>
  </w:style>
  <w:style w:type="character" w:styleId="IntenseEmphasis">
    <w:name w:val="Intense Emphasis"/>
    <w:basedOn w:val="DefaultParagraphFont"/>
    <w:uiPriority w:val="21"/>
    <w:qFormat/>
    <w:rsid w:val="00C44A1F"/>
    <w:rPr>
      <w:i/>
      <w:iCs/>
      <w:color w:val="0F4761" w:themeColor="accent1" w:themeShade="BF"/>
    </w:rPr>
  </w:style>
  <w:style w:type="paragraph" w:styleId="IntenseQuote">
    <w:name w:val="Intense Quote"/>
    <w:basedOn w:val="Normal"/>
    <w:next w:val="Normal"/>
    <w:link w:val="IntenseQuoteChar"/>
    <w:uiPriority w:val="30"/>
    <w:qFormat/>
    <w:rsid w:val="00C44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A1F"/>
    <w:rPr>
      <w:i/>
      <w:iCs/>
      <w:color w:val="0F4761" w:themeColor="accent1" w:themeShade="BF"/>
    </w:rPr>
  </w:style>
  <w:style w:type="character" w:styleId="IntenseReference">
    <w:name w:val="Intense Reference"/>
    <w:basedOn w:val="DefaultParagraphFont"/>
    <w:uiPriority w:val="32"/>
    <w:qFormat/>
    <w:rsid w:val="00C44A1F"/>
    <w:rPr>
      <w:b/>
      <w:bCs/>
      <w:smallCaps/>
      <w:color w:val="0F4761" w:themeColor="accent1" w:themeShade="BF"/>
      <w:spacing w:val="5"/>
    </w:rPr>
  </w:style>
  <w:style w:type="character" w:styleId="Hyperlink">
    <w:name w:val="Hyperlink"/>
    <w:basedOn w:val="DefaultParagraphFont"/>
    <w:uiPriority w:val="99"/>
    <w:unhideWhenUsed/>
    <w:rsid w:val="00C44A1F"/>
    <w:rPr>
      <w:color w:val="467886" w:themeColor="hyperlink"/>
      <w:u w:val="single"/>
    </w:rPr>
  </w:style>
  <w:style w:type="character" w:styleId="UnresolvedMention">
    <w:name w:val="Unresolved Mention"/>
    <w:basedOn w:val="DefaultParagraphFont"/>
    <w:uiPriority w:val="99"/>
    <w:semiHidden/>
    <w:unhideWhenUsed/>
    <w:rsid w:val="00C44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C@csulb.edu" TargetMode="External"/><Relationship Id="rId3" Type="http://schemas.openxmlformats.org/officeDocument/2006/relationships/webSettings" Target="webSettings.xml"/><Relationship Id="rId7" Type="http://schemas.openxmlformats.org/officeDocument/2006/relationships/hyperlink" Target="https://www.csulb.edu/equity-compliance/title-ix-at-the-be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ulb.edu/student-affairs/pregnant-and-parenting-students" TargetMode="External"/><Relationship Id="rId5" Type="http://schemas.openxmlformats.org/officeDocument/2006/relationships/hyperlink" Target="mailto:BMAC@csulb.edu" TargetMode="External"/><Relationship Id="rId10" Type="http://schemas.openxmlformats.org/officeDocument/2006/relationships/theme" Target="theme/theme1.xml"/><Relationship Id="rId4" Type="http://schemas.openxmlformats.org/officeDocument/2006/relationships/hyperlink" Target="https://www.csulb.edu/student-affairs/bob-murphy-access-center/title-ix-pregnant-and-parenting-studen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Hultgren</dc:creator>
  <cp:keywords/>
  <dc:description/>
  <cp:lastModifiedBy>Ann Kinsey</cp:lastModifiedBy>
  <cp:revision>2</cp:revision>
  <dcterms:created xsi:type="dcterms:W3CDTF">2025-02-12T20:04:00Z</dcterms:created>
  <dcterms:modified xsi:type="dcterms:W3CDTF">2025-02-12T20:04:00Z</dcterms:modified>
</cp:coreProperties>
</file>