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tabs>
          <w:tab w:pos="3691" w:val="left" w:leader="none"/>
        </w:tabs>
        <w:rPr>
          <w:u w:val="none"/>
        </w:rPr>
      </w:pPr>
      <w:bookmarkStart w:name="California State University, Long Beach " w:id="1"/>
      <w:bookmarkEnd w:id="1"/>
      <w:r>
        <w:rPr>
          <w:b w:val="0"/>
          <w:u w:val="none"/>
        </w:rPr>
      </w:r>
      <w:r>
        <w:rPr>
          <w:u w:val="single"/>
        </w:rPr>
        <w:tab/>
        <w:t>California</w:t>
      </w:r>
      <w:r>
        <w:rPr>
          <w:spacing w:val="8"/>
          <w:u w:val="single"/>
        </w:rPr>
        <w:t> </w:t>
      </w:r>
      <w:r>
        <w:rPr>
          <w:u w:val="single"/>
        </w:rPr>
        <w:t>State</w:t>
      </w:r>
      <w:r>
        <w:rPr>
          <w:spacing w:val="15"/>
          <w:u w:val="single"/>
        </w:rPr>
        <w:t> </w:t>
      </w:r>
      <w:r>
        <w:rPr>
          <w:u w:val="single"/>
        </w:rPr>
        <w:t>University,</w:t>
      </w:r>
      <w:r>
        <w:rPr>
          <w:spacing w:val="5"/>
          <w:u w:val="single"/>
        </w:rPr>
        <w:t> </w:t>
      </w:r>
      <w:r>
        <w:rPr>
          <w:u w:val="single"/>
        </w:rPr>
        <w:t>Long</w:t>
      </w:r>
      <w:r>
        <w:rPr>
          <w:spacing w:val="14"/>
          <w:u w:val="single"/>
        </w:rPr>
        <w:t> </w:t>
      </w:r>
      <w:r>
        <w:rPr>
          <w:u w:val="single"/>
        </w:rPr>
        <w:t>Beach</w:t>
      </w:r>
      <w:r>
        <w:rPr>
          <w:spacing w:val="24"/>
          <w:u w:val="single"/>
        </w:rPr>
        <w:t> </w:t>
      </w:r>
      <w:r>
        <w:rPr>
          <w:u w:val="single"/>
        </w:rPr>
        <w:t>Policy</w:t>
      </w:r>
      <w:r>
        <w:rPr>
          <w:spacing w:val="14"/>
          <w:u w:val="single"/>
        </w:rPr>
        <w:t> </w:t>
      </w:r>
      <w:r>
        <w:rPr>
          <w:spacing w:val="-2"/>
          <w:u w:val="single"/>
        </w:rPr>
        <w:t>Statement</w:t>
      </w:r>
      <w:r>
        <w:rPr>
          <w:spacing w:val="40"/>
          <w:u w:val="single"/>
        </w:rPr>
        <w:t> </w:t>
      </w:r>
    </w:p>
    <w:p>
      <w:pPr>
        <w:spacing w:before="7"/>
        <w:ind w:left="0" w:right="297" w:firstLine="0"/>
        <w:jc w:val="right"/>
        <w:rPr>
          <w:sz w:val="23"/>
        </w:rPr>
      </w:pPr>
      <w:r>
        <w:rPr>
          <w:sz w:val="23"/>
        </w:rPr>
        <w:t>Policy</w:t>
      </w:r>
      <w:r>
        <w:rPr>
          <w:spacing w:val="19"/>
          <w:sz w:val="23"/>
        </w:rPr>
        <w:t> </w:t>
      </w:r>
      <w:r>
        <w:rPr>
          <w:sz w:val="23"/>
        </w:rPr>
        <w:t>Number:</w:t>
      </w:r>
      <w:r>
        <w:rPr>
          <w:spacing w:val="11"/>
          <w:sz w:val="23"/>
        </w:rPr>
        <w:t> </w:t>
      </w:r>
      <w:r>
        <w:rPr>
          <w:sz w:val="23"/>
        </w:rPr>
        <w:t>24-</w:t>
      </w:r>
      <w:r>
        <w:rPr>
          <w:spacing w:val="-5"/>
          <w:sz w:val="23"/>
        </w:rPr>
        <w:t>21</w:t>
      </w:r>
    </w:p>
    <w:p>
      <w:pPr>
        <w:spacing w:before="15"/>
        <w:ind w:left="0" w:right="290" w:firstLine="0"/>
        <w:jc w:val="right"/>
        <w:rPr>
          <w:sz w:val="23"/>
        </w:rPr>
      </w:pPr>
      <w:r>
        <w:rPr>
          <w:spacing w:val="-2"/>
          <w:w w:val="105"/>
          <w:sz w:val="23"/>
        </w:rPr>
        <w:t>Date:</w:t>
      </w:r>
      <w:r>
        <w:rPr>
          <w:spacing w:val="1"/>
          <w:w w:val="105"/>
          <w:sz w:val="23"/>
        </w:rPr>
        <w:t> </w:t>
      </w:r>
      <w:r>
        <w:rPr>
          <w:spacing w:val="-2"/>
          <w:w w:val="105"/>
          <w:sz w:val="23"/>
        </w:rPr>
        <w:t>October</w:t>
      </w:r>
      <w:r>
        <w:rPr>
          <w:spacing w:val="-4"/>
          <w:w w:val="105"/>
          <w:sz w:val="23"/>
        </w:rPr>
        <w:t> </w:t>
      </w:r>
      <w:r>
        <w:rPr>
          <w:spacing w:val="-2"/>
          <w:w w:val="105"/>
          <w:sz w:val="23"/>
        </w:rPr>
        <w:t>24,</w:t>
      </w:r>
      <w:r>
        <w:rPr>
          <w:spacing w:val="-8"/>
          <w:w w:val="105"/>
          <w:sz w:val="23"/>
        </w:rPr>
        <w:t> </w:t>
      </w:r>
      <w:r>
        <w:rPr>
          <w:spacing w:val="-4"/>
          <w:w w:val="105"/>
          <w:sz w:val="23"/>
        </w:rPr>
        <w:t>2024</w:t>
      </w:r>
    </w:p>
    <w:p>
      <w:pPr>
        <w:pStyle w:val="BodyText"/>
        <w:spacing w:before="16"/>
        <w:ind w:left="0"/>
        <w:rPr>
          <w:sz w:val="23"/>
        </w:rPr>
      </w:pPr>
    </w:p>
    <w:p>
      <w:pPr>
        <w:pStyle w:val="Heading1"/>
        <w:spacing w:line="240" w:lineRule="auto" w:before="1"/>
        <w:ind w:left="4" w:firstLine="0"/>
        <w:jc w:val="center"/>
      </w:pPr>
      <w:r>
        <w:rPr/>
        <w:t>POLICY</w:t>
      </w:r>
      <w:r>
        <w:rPr>
          <w:spacing w:val="-12"/>
        </w:rPr>
        <w:t> </w:t>
      </w:r>
      <w:r>
        <w:rPr/>
        <w:t>ON</w:t>
      </w:r>
      <w:r>
        <w:rPr>
          <w:spacing w:val="-12"/>
        </w:rPr>
        <w:t> </w:t>
      </w:r>
      <w:r>
        <w:rPr/>
        <w:t>ACADEMIC</w:t>
      </w:r>
      <w:r>
        <w:rPr>
          <w:spacing w:val="-10"/>
        </w:rPr>
        <w:t> </w:t>
      </w:r>
      <w:r>
        <w:rPr/>
        <w:t>INTERNSHIPS</w:t>
      </w:r>
      <w:r>
        <w:rPr>
          <w:spacing w:val="-4"/>
        </w:rPr>
        <w:t> </w:t>
      </w:r>
      <w:r>
        <w:rPr/>
        <w:t>(NON-CLINICAL/NON-</w:t>
      </w:r>
      <w:r>
        <w:rPr>
          <w:spacing w:val="-2"/>
        </w:rPr>
        <w:t>LICENSURE)</w:t>
      </w:r>
    </w:p>
    <w:p>
      <w:pPr>
        <w:pStyle w:val="BodyText"/>
        <w:spacing w:line="244" w:lineRule="auto" w:before="264"/>
        <w:ind w:left="801" w:right="792"/>
        <w:jc w:val="center"/>
      </w:pPr>
      <w:r>
        <w:rPr/>
        <w:t>This</w:t>
      </w:r>
      <w:r>
        <w:rPr>
          <w:spacing w:val="-2"/>
        </w:rPr>
        <w:t> </w:t>
      </w:r>
      <w:r>
        <w:rPr/>
        <w:t>policy</w:t>
      </w:r>
      <w:r>
        <w:rPr>
          <w:spacing w:val="-1"/>
        </w:rPr>
        <w:t> </w:t>
      </w:r>
      <w:r>
        <w:rPr/>
        <w:t>statement</w:t>
      </w:r>
      <w:r>
        <w:rPr>
          <w:spacing w:val="-4"/>
        </w:rPr>
        <w:t> </w:t>
      </w:r>
      <w:r>
        <w:rPr/>
        <w:t>was</w:t>
      </w:r>
      <w:r>
        <w:rPr>
          <w:spacing w:val="-2"/>
        </w:rPr>
        <w:t> </w:t>
      </w:r>
      <w:r>
        <w:rPr/>
        <w:t>recommended</w:t>
      </w:r>
      <w:r>
        <w:rPr>
          <w:spacing w:val="-3"/>
        </w:rPr>
        <w:t> </w:t>
      </w:r>
      <w:r>
        <w:rPr/>
        <w:t>by</w:t>
      </w:r>
      <w:r>
        <w:rPr>
          <w:spacing w:val="-1"/>
        </w:rPr>
        <w:t> </w:t>
      </w:r>
      <w:r>
        <w:rPr/>
        <w:t>the</w:t>
      </w:r>
      <w:r>
        <w:rPr>
          <w:spacing w:val="-4"/>
        </w:rPr>
        <w:t> </w:t>
      </w:r>
      <w:r>
        <w:rPr/>
        <w:t>Academic</w:t>
      </w:r>
      <w:r>
        <w:rPr>
          <w:spacing w:val="-2"/>
        </w:rPr>
        <w:t> </w:t>
      </w:r>
      <w:r>
        <w:rPr/>
        <w:t>Senate</w:t>
      </w:r>
      <w:r>
        <w:rPr>
          <w:spacing w:val="-4"/>
        </w:rPr>
        <w:t> </w:t>
      </w:r>
      <w:r>
        <w:rPr/>
        <w:t>on</w:t>
      </w:r>
      <w:r>
        <w:rPr>
          <w:spacing w:val="-3"/>
        </w:rPr>
        <w:t> </w:t>
      </w:r>
      <w:r>
        <w:rPr/>
        <w:t>October</w:t>
      </w:r>
      <w:r>
        <w:rPr>
          <w:spacing w:val="-7"/>
        </w:rPr>
        <w:t> </w:t>
      </w:r>
      <w:r>
        <w:rPr/>
        <w:t>10,</w:t>
      </w:r>
      <w:r>
        <w:rPr>
          <w:spacing w:val="-6"/>
        </w:rPr>
        <w:t> </w:t>
      </w:r>
      <w:r>
        <w:rPr/>
        <w:t>2024 and approved by the President on October 23, 2024.</w:t>
      </w:r>
    </w:p>
    <w:p>
      <w:pPr>
        <w:pStyle w:val="Heading1"/>
        <w:numPr>
          <w:ilvl w:val="0"/>
          <w:numId w:val="1"/>
        </w:numPr>
        <w:tabs>
          <w:tab w:pos="341" w:val="left" w:leader="none"/>
        </w:tabs>
        <w:spacing w:line="240" w:lineRule="auto" w:before="259" w:after="0"/>
        <w:ind w:left="341" w:right="0" w:hanging="222"/>
        <w:jc w:val="left"/>
      </w:pPr>
      <w:r>
        <w:rPr>
          <w:spacing w:val="-2"/>
        </w:rPr>
        <w:t>Purpose</w:t>
      </w:r>
    </w:p>
    <w:p>
      <w:pPr>
        <w:pStyle w:val="BodyText"/>
        <w:spacing w:before="5"/>
        <w:ind w:left="119" w:right="155" w:hanging="1"/>
      </w:pPr>
      <w:r>
        <w:rPr/>
        <w:t>The purpose of this document is to address </w:t>
      </w:r>
      <w:hyperlink r:id="rId6">
        <w:r>
          <w:rPr>
            <w:color w:val="0000FF"/>
            <w:u w:val="single" w:color="0000FF"/>
          </w:rPr>
          <w:t>Chancellor's Office Executive Order 1064</w:t>
        </w:r>
      </w:hyperlink>
      <w:r>
        <w:rPr>
          <w:color w:val="0000FF"/>
          <w:u w:val="none"/>
        </w:rPr>
        <w:t> </w:t>
      </w:r>
      <w:r>
        <w:rPr>
          <w:u w:val="none"/>
        </w:rPr>
        <w:t>by establishing guidelines</w:t>
      </w:r>
      <w:r>
        <w:rPr>
          <w:spacing w:val="-4"/>
          <w:u w:val="none"/>
        </w:rPr>
        <w:t> </w:t>
      </w:r>
      <w:r>
        <w:rPr>
          <w:u w:val="none"/>
        </w:rPr>
        <w:t>for</w:t>
      </w:r>
      <w:r>
        <w:rPr>
          <w:spacing w:val="-1"/>
          <w:u w:val="none"/>
        </w:rPr>
        <w:t> </w:t>
      </w:r>
      <w:r>
        <w:rPr>
          <w:u w:val="none"/>
        </w:rPr>
        <w:t>CSULB’s</w:t>
      </w:r>
      <w:r>
        <w:rPr>
          <w:spacing w:val="-4"/>
          <w:u w:val="none"/>
        </w:rPr>
        <w:t> </w:t>
      </w:r>
      <w:r>
        <w:rPr>
          <w:u w:val="none"/>
        </w:rPr>
        <w:t>student</w:t>
      </w:r>
      <w:r>
        <w:rPr>
          <w:spacing w:val="-6"/>
          <w:u w:val="none"/>
        </w:rPr>
        <w:t> </w:t>
      </w:r>
      <w:r>
        <w:rPr>
          <w:u w:val="none"/>
        </w:rPr>
        <w:t>Academic</w:t>
      </w:r>
      <w:r>
        <w:rPr>
          <w:spacing w:val="-4"/>
          <w:u w:val="none"/>
        </w:rPr>
        <w:t> </w:t>
      </w:r>
      <w:r>
        <w:rPr>
          <w:u w:val="none"/>
        </w:rPr>
        <w:t>Internships</w:t>
      </w:r>
      <w:r>
        <w:rPr>
          <w:spacing w:val="-4"/>
          <w:u w:val="none"/>
        </w:rPr>
        <w:t> </w:t>
      </w:r>
      <w:r>
        <w:rPr>
          <w:u w:val="none"/>
        </w:rPr>
        <w:t>(non-clinical/non-licensure)</w:t>
      </w:r>
      <w:r>
        <w:rPr>
          <w:spacing w:val="-6"/>
          <w:u w:val="none"/>
        </w:rPr>
        <w:t> </w:t>
      </w:r>
      <w:r>
        <w:rPr>
          <w:u w:val="none"/>
        </w:rPr>
        <w:t>policy</w:t>
      </w:r>
      <w:r>
        <w:rPr>
          <w:spacing w:val="-3"/>
          <w:u w:val="none"/>
        </w:rPr>
        <w:t> </w:t>
      </w:r>
      <w:r>
        <w:rPr>
          <w:u w:val="none"/>
        </w:rPr>
        <w:t>and</w:t>
      </w:r>
      <w:r>
        <w:rPr>
          <w:spacing w:val="-5"/>
          <w:u w:val="none"/>
        </w:rPr>
        <w:t> </w:t>
      </w:r>
      <w:r>
        <w:rPr>
          <w:u w:val="none"/>
        </w:rPr>
        <w:t>procedures. This document</w:t>
      </w:r>
      <w:r>
        <w:rPr>
          <w:spacing w:val="-2"/>
          <w:u w:val="none"/>
        </w:rPr>
        <w:t> </w:t>
      </w:r>
      <w:r>
        <w:rPr>
          <w:u w:val="none"/>
        </w:rPr>
        <w:t>affirms the</w:t>
      </w:r>
      <w:r>
        <w:rPr>
          <w:spacing w:val="-2"/>
          <w:u w:val="none"/>
        </w:rPr>
        <w:t> </w:t>
      </w:r>
      <w:r>
        <w:rPr>
          <w:u w:val="none"/>
        </w:rPr>
        <w:t>beneficial educational purpose</w:t>
      </w:r>
      <w:r>
        <w:rPr>
          <w:spacing w:val="-2"/>
          <w:u w:val="none"/>
        </w:rPr>
        <w:t> </w:t>
      </w:r>
      <w:r>
        <w:rPr>
          <w:u w:val="none"/>
        </w:rPr>
        <w:t>of</w:t>
      </w:r>
      <w:r>
        <w:rPr>
          <w:spacing w:val="-2"/>
          <w:u w:val="none"/>
        </w:rPr>
        <w:t> </w:t>
      </w:r>
      <w:r>
        <w:rPr>
          <w:u w:val="none"/>
        </w:rPr>
        <w:t>student</w:t>
      </w:r>
      <w:r>
        <w:rPr>
          <w:spacing w:val="-2"/>
          <w:u w:val="none"/>
        </w:rPr>
        <w:t> </w:t>
      </w:r>
      <w:r>
        <w:rPr>
          <w:u w:val="none"/>
        </w:rPr>
        <w:t>Academic Internships and</w:t>
      </w:r>
      <w:r>
        <w:rPr>
          <w:spacing w:val="-1"/>
          <w:u w:val="none"/>
        </w:rPr>
        <w:t> </w:t>
      </w:r>
      <w:r>
        <w:rPr>
          <w:u w:val="none"/>
        </w:rPr>
        <w:t>seeks to maximize educational experiences within internships, while</w:t>
      </w:r>
      <w:r>
        <w:rPr>
          <w:spacing w:val="40"/>
          <w:u w:val="none"/>
        </w:rPr>
        <w:t> </w:t>
      </w:r>
      <w:r>
        <w:rPr>
          <w:u w:val="none"/>
        </w:rPr>
        <w:t>mitigating the risks to participants and minimizing the University’s liability exposure.</w:t>
      </w:r>
    </w:p>
    <w:p>
      <w:pPr>
        <w:pStyle w:val="Heading1"/>
        <w:numPr>
          <w:ilvl w:val="0"/>
          <w:numId w:val="1"/>
        </w:numPr>
        <w:tabs>
          <w:tab w:pos="342" w:val="left" w:leader="none"/>
        </w:tabs>
        <w:spacing w:line="240" w:lineRule="auto" w:before="262" w:after="0"/>
        <w:ind w:left="342" w:right="0" w:hanging="222"/>
        <w:jc w:val="left"/>
      </w:pPr>
      <w:r>
        <w:rPr/>
        <w:t>Terms</w:t>
      </w:r>
      <w:r>
        <w:rPr>
          <w:spacing w:val="-4"/>
        </w:rPr>
        <w:t> </w:t>
      </w:r>
      <w:r>
        <w:rPr/>
        <w:t>and</w:t>
      </w:r>
      <w:r>
        <w:rPr>
          <w:spacing w:val="-5"/>
        </w:rPr>
        <w:t> </w:t>
      </w:r>
      <w:r>
        <w:rPr>
          <w:spacing w:val="-2"/>
        </w:rPr>
        <w:t>Definitions</w:t>
      </w:r>
    </w:p>
    <w:p>
      <w:pPr>
        <w:pStyle w:val="BodyText"/>
        <w:spacing w:before="5"/>
        <w:ind w:left="119" w:right="155"/>
      </w:pPr>
      <w:r>
        <w:rPr/>
        <w:t>An Academic Internship formally integrates students’ academic study with practical experience in a cooperating organization. It</w:t>
      </w:r>
      <w:r>
        <w:rPr>
          <w:spacing w:val="-4"/>
        </w:rPr>
        <w:t> </w:t>
      </w:r>
      <w:r>
        <w:rPr/>
        <w:t>is</w:t>
      </w:r>
      <w:r>
        <w:rPr>
          <w:spacing w:val="-9"/>
        </w:rPr>
        <w:t> </w:t>
      </w:r>
      <w:r>
        <w:rPr/>
        <w:t>a faculty-approved</w:t>
      </w:r>
      <w:r>
        <w:rPr>
          <w:spacing w:val="-3"/>
        </w:rPr>
        <w:t> </w:t>
      </w:r>
      <w:r>
        <w:rPr/>
        <w:t>and</w:t>
      </w:r>
      <w:r>
        <w:rPr>
          <w:spacing w:val="-3"/>
        </w:rPr>
        <w:t> </w:t>
      </w:r>
      <w:r>
        <w:rPr/>
        <w:t>directed</w:t>
      </w:r>
      <w:r>
        <w:rPr>
          <w:spacing w:val="-3"/>
        </w:rPr>
        <w:t> </w:t>
      </w:r>
      <w:r>
        <w:rPr/>
        <w:t>activity</w:t>
      </w:r>
      <w:r>
        <w:rPr>
          <w:spacing w:val="-1"/>
        </w:rPr>
        <w:t> </w:t>
      </w:r>
      <w:r>
        <w:rPr/>
        <w:t>designed</w:t>
      </w:r>
      <w:r>
        <w:rPr>
          <w:spacing w:val="-3"/>
        </w:rPr>
        <w:t> </w:t>
      </w:r>
      <w:r>
        <w:rPr/>
        <w:t>to</w:t>
      </w:r>
      <w:r>
        <w:rPr>
          <w:spacing w:val="-10"/>
        </w:rPr>
        <w:t> </w:t>
      </w:r>
      <w:r>
        <w:rPr/>
        <w:t>enhance</w:t>
      </w:r>
      <w:r>
        <w:rPr>
          <w:spacing w:val="-4"/>
        </w:rPr>
        <w:t> </w:t>
      </w:r>
      <w:r>
        <w:rPr/>
        <w:t>academic knowledge and promote professional preparation by offering supervised experience in business, nonprofit, government, educational, and/or other workplace settings. Because Academic Internships involve institutions external to the University, CSULB cannot guarantee that all students who are interested in Academic Internships will secure internship placements, and an Academic Internship program may require interested students to secure an offer for an internship themselves.</w:t>
      </w:r>
    </w:p>
    <w:p>
      <w:pPr>
        <w:pStyle w:val="BodyText"/>
        <w:spacing w:line="242" w:lineRule="auto" w:before="267"/>
        <w:ind w:right="155"/>
      </w:pPr>
      <w:r>
        <w:rPr/>
        <w:t>Academic</w:t>
      </w:r>
      <w:r>
        <w:rPr>
          <w:spacing w:val="-9"/>
        </w:rPr>
        <w:t> </w:t>
      </w:r>
      <w:r>
        <w:rPr/>
        <w:t>Internships</w:t>
      </w:r>
      <w:r>
        <w:rPr>
          <w:spacing w:val="-2"/>
        </w:rPr>
        <w:t> </w:t>
      </w:r>
      <w:r>
        <w:rPr/>
        <w:t>are</w:t>
      </w:r>
      <w:r>
        <w:rPr>
          <w:spacing w:val="-4"/>
        </w:rPr>
        <w:t> </w:t>
      </w:r>
      <w:r>
        <w:rPr/>
        <w:t>those</w:t>
      </w:r>
      <w:r>
        <w:rPr>
          <w:spacing w:val="-4"/>
        </w:rPr>
        <w:t> </w:t>
      </w:r>
      <w:r>
        <w:rPr/>
        <w:t>completed</w:t>
      </w:r>
      <w:r>
        <w:rPr>
          <w:spacing w:val="-3"/>
        </w:rPr>
        <w:t> </w:t>
      </w:r>
      <w:r>
        <w:rPr/>
        <w:t>for either undergraduate</w:t>
      </w:r>
      <w:r>
        <w:rPr>
          <w:spacing w:val="-4"/>
        </w:rPr>
        <w:t> </w:t>
      </w:r>
      <w:r>
        <w:rPr/>
        <w:t>or graduate</w:t>
      </w:r>
      <w:r>
        <w:rPr>
          <w:spacing w:val="-4"/>
        </w:rPr>
        <w:t> </w:t>
      </w:r>
      <w:r>
        <w:rPr/>
        <w:t>credit. They</w:t>
      </w:r>
      <w:r>
        <w:rPr>
          <w:spacing w:val="-1"/>
        </w:rPr>
        <w:t> </w:t>
      </w:r>
      <w:r>
        <w:rPr/>
        <w:t>can</w:t>
      </w:r>
      <w:r>
        <w:rPr>
          <w:spacing w:val="-3"/>
        </w:rPr>
        <w:t> </w:t>
      </w:r>
      <w:r>
        <w:rPr/>
        <w:t>be</w:t>
      </w:r>
      <w:r>
        <w:rPr>
          <w:spacing w:val="-4"/>
        </w:rPr>
        <w:t> </w:t>
      </w:r>
      <w:r>
        <w:rPr/>
        <w:t>on or off campus, in-person or remote/virtual, paid or unpaid, full-time or part-time, and can be done at any time during the academic year (i.e., fall, spring, summer, and winter).</w:t>
      </w:r>
    </w:p>
    <w:p>
      <w:pPr>
        <w:pStyle w:val="BodyText"/>
        <w:spacing w:line="242" w:lineRule="auto" w:before="259"/>
        <w:ind w:right="155"/>
      </w:pPr>
      <w:r>
        <w:rPr/>
        <w:t>For the purposes of this policy, Academic</w:t>
      </w:r>
      <w:r>
        <w:rPr>
          <w:spacing w:val="-2"/>
        </w:rPr>
        <w:t> </w:t>
      </w:r>
      <w:r>
        <w:rPr/>
        <w:t>Internships do not include teacher preparation or</w:t>
      </w:r>
      <w:r>
        <w:rPr>
          <w:spacing w:val="40"/>
        </w:rPr>
        <w:t> </w:t>
      </w:r>
      <w:r>
        <w:rPr/>
        <w:t>clinical placements</w:t>
      </w:r>
      <w:r>
        <w:rPr>
          <w:spacing w:val="-5"/>
        </w:rPr>
        <w:t> </w:t>
      </w:r>
      <w:r>
        <w:rPr/>
        <w:t>such</w:t>
      </w:r>
      <w:r>
        <w:rPr>
          <w:spacing w:val="-6"/>
        </w:rPr>
        <w:t> </w:t>
      </w:r>
      <w:r>
        <w:rPr/>
        <w:t>as</w:t>
      </w:r>
      <w:r>
        <w:rPr>
          <w:spacing w:val="-5"/>
        </w:rPr>
        <w:t> </w:t>
      </w:r>
      <w:r>
        <w:rPr/>
        <w:t>nursing,</w:t>
      </w:r>
      <w:r>
        <w:rPr>
          <w:spacing w:val="-2"/>
        </w:rPr>
        <w:t> </w:t>
      </w:r>
      <w:r>
        <w:rPr/>
        <w:t>counseling,</w:t>
      </w:r>
      <w:r>
        <w:rPr>
          <w:spacing w:val="-2"/>
        </w:rPr>
        <w:t> </w:t>
      </w:r>
      <w:r>
        <w:rPr/>
        <w:t>social</w:t>
      </w:r>
      <w:r>
        <w:rPr>
          <w:spacing w:val="-5"/>
        </w:rPr>
        <w:t> </w:t>
      </w:r>
      <w:r>
        <w:rPr/>
        <w:t>work,</w:t>
      </w:r>
      <w:r>
        <w:rPr>
          <w:spacing w:val="-8"/>
        </w:rPr>
        <w:t> </w:t>
      </w:r>
      <w:r>
        <w:rPr/>
        <w:t>physical</w:t>
      </w:r>
      <w:r>
        <w:rPr>
          <w:spacing w:val="-5"/>
        </w:rPr>
        <w:t> </w:t>
      </w:r>
      <w:r>
        <w:rPr/>
        <w:t>therapy,</w:t>
      </w:r>
      <w:r>
        <w:rPr>
          <w:spacing w:val="-2"/>
        </w:rPr>
        <w:t> </w:t>
      </w:r>
      <w:r>
        <w:rPr/>
        <w:t>occupational</w:t>
      </w:r>
      <w:r>
        <w:rPr>
          <w:spacing w:val="-5"/>
        </w:rPr>
        <w:t> </w:t>
      </w:r>
      <w:r>
        <w:rPr/>
        <w:t>therapy,</w:t>
      </w:r>
      <w:r>
        <w:rPr>
          <w:spacing w:val="-2"/>
        </w:rPr>
        <w:t> </w:t>
      </w:r>
      <w:r>
        <w:rPr/>
        <w:t>speech- language pathology, or other pre-professional, credentialing, or licensing requirements.</w:t>
      </w:r>
    </w:p>
    <w:p>
      <w:pPr>
        <w:pStyle w:val="BodyText"/>
        <w:spacing w:before="260"/>
        <w:ind w:right="164"/>
      </w:pPr>
      <w:r>
        <w:rPr/>
        <w:t>Non-Academic</w:t>
      </w:r>
      <w:r>
        <w:rPr>
          <w:spacing w:val="-1"/>
        </w:rPr>
        <w:t> </w:t>
      </w:r>
      <w:r>
        <w:rPr/>
        <w:t>Internships</w:t>
      </w:r>
      <w:r>
        <w:rPr>
          <w:spacing w:val="-8"/>
        </w:rPr>
        <w:t> </w:t>
      </w:r>
      <w:r>
        <w:rPr/>
        <w:t>are</w:t>
      </w:r>
      <w:r>
        <w:rPr>
          <w:spacing w:val="-3"/>
        </w:rPr>
        <w:t> </w:t>
      </w:r>
      <w:r>
        <w:rPr/>
        <w:t>not</w:t>
      </w:r>
      <w:r>
        <w:rPr>
          <w:spacing w:val="-3"/>
        </w:rPr>
        <w:t> </w:t>
      </w:r>
      <w:r>
        <w:rPr/>
        <w:t>subject</w:t>
      </w:r>
      <w:r>
        <w:rPr>
          <w:spacing w:val="-3"/>
        </w:rPr>
        <w:t> </w:t>
      </w:r>
      <w:r>
        <w:rPr/>
        <w:t>to</w:t>
      </w:r>
      <w:r>
        <w:rPr>
          <w:spacing w:val="-2"/>
        </w:rPr>
        <w:t> </w:t>
      </w:r>
      <w:r>
        <w:rPr/>
        <w:t>this</w:t>
      </w:r>
      <w:r>
        <w:rPr>
          <w:spacing w:val="-1"/>
        </w:rPr>
        <w:t> </w:t>
      </w:r>
      <w:r>
        <w:rPr/>
        <w:t>policy. These</w:t>
      </w:r>
      <w:r>
        <w:rPr>
          <w:spacing w:val="-3"/>
        </w:rPr>
        <w:t> </w:t>
      </w:r>
      <w:r>
        <w:rPr/>
        <w:t>are</w:t>
      </w:r>
      <w:r>
        <w:rPr>
          <w:spacing w:val="-3"/>
        </w:rPr>
        <w:t> </w:t>
      </w:r>
      <w:r>
        <w:rPr/>
        <w:t>internships</w:t>
      </w:r>
      <w:r>
        <w:rPr>
          <w:spacing w:val="-1"/>
        </w:rPr>
        <w:t> </w:t>
      </w:r>
      <w:r>
        <w:rPr/>
        <w:t>not</w:t>
      </w:r>
      <w:r>
        <w:rPr>
          <w:spacing w:val="-3"/>
        </w:rPr>
        <w:t> </w:t>
      </w:r>
      <w:r>
        <w:rPr/>
        <w:t>taken</w:t>
      </w:r>
      <w:r>
        <w:rPr>
          <w:spacing w:val="-2"/>
        </w:rPr>
        <w:t> </w:t>
      </w:r>
      <w:r>
        <w:rPr/>
        <w:t>for</w:t>
      </w:r>
      <w:r>
        <w:rPr>
          <w:spacing w:val="40"/>
        </w:rPr>
        <w:t> </w:t>
      </w:r>
      <w:r>
        <w:rPr/>
        <w:t>academic credit and/or affiliated with an academic course (undergraduate or graduate). The University will assume no responsibility for these placements. Students may</w:t>
      </w:r>
      <w:r>
        <w:rPr>
          <w:spacing w:val="-4"/>
        </w:rPr>
        <w:t> </w:t>
      </w:r>
      <w:r>
        <w:rPr/>
        <w:t>pursue them on their own and shall not receive any academic credit for them.</w:t>
      </w:r>
    </w:p>
    <w:p>
      <w:pPr>
        <w:pStyle w:val="BodyText"/>
        <w:spacing w:before="4"/>
        <w:ind w:left="0"/>
      </w:pPr>
    </w:p>
    <w:p>
      <w:pPr>
        <w:pStyle w:val="Heading1"/>
        <w:numPr>
          <w:ilvl w:val="0"/>
          <w:numId w:val="1"/>
        </w:numPr>
        <w:tabs>
          <w:tab w:pos="342" w:val="left" w:leader="none"/>
        </w:tabs>
        <w:spacing w:line="268" w:lineRule="exact" w:before="0" w:after="0"/>
        <w:ind w:left="342" w:right="0" w:hanging="222"/>
        <w:jc w:val="left"/>
      </w:pPr>
      <w:r>
        <w:rPr/>
        <w:t>Internship</w:t>
      </w:r>
      <w:r>
        <w:rPr>
          <w:spacing w:val="-11"/>
        </w:rPr>
        <w:t> </w:t>
      </w:r>
      <w:r>
        <w:rPr>
          <w:spacing w:val="-2"/>
        </w:rPr>
        <w:t>Planning</w:t>
      </w:r>
    </w:p>
    <w:p>
      <w:pPr>
        <w:pStyle w:val="BodyText"/>
        <w:spacing w:line="244" w:lineRule="auto"/>
        <w:ind w:right="155"/>
      </w:pPr>
      <w:r>
        <w:rPr/>
        <w:t>In</w:t>
      </w:r>
      <w:r>
        <w:rPr>
          <w:spacing w:val="-4"/>
        </w:rPr>
        <w:t> </w:t>
      </w:r>
      <w:r>
        <w:rPr/>
        <w:t>departments/units</w:t>
      </w:r>
      <w:r>
        <w:rPr>
          <w:spacing w:val="-3"/>
        </w:rPr>
        <w:t> </w:t>
      </w:r>
      <w:r>
        <w:rPr/>
        <w:t>with</w:t>
      </w:r>
      <w:r>
        <w:rPr>
          <w:spacing w:val="-4"/>
        </w:rPr>
        <w:t> </w:t>
      </w:r>
      <w:r>
        <w:rPr/>
        <w:t>Academic</w:t>
      </w:r>
      <w:r>
        <w:rPr>
          <w:spacing w:val="-3"/>
        </w:rPr>
        <w:t> </w:t>
      </w:r>
      <w:r>
        <w:rPr/>
        <w:t>Internships, department</w:t>
      </w:r>
      <w:r>
        <w:rPr>
          <w:spacing w:val="-5"/>
        </w:rPr>
        <w:t> </w:t>
      </w:r>
      <w:r>
        <w:rPr/>
        <w:t>internship</w:t>
      </w:r>
      <w:r>
        <w:rPr>
          <w:spacing w:val="-4"/>
        </w:rPr>
        <w:t> </w:t>
      </w:r>
      <w:r>
        <w:rPr/>
        <w:t>plans</w:t>
      </w:r>
      <w:r>
        <w:rPr>
          <w:spacing w:val="-3"/>
        </w:rPr>
        <w:t> </w:t>
      </w:r>
      <w:r>
        <w:rPr/>
        <w:t>should</w:t>
      </w:r>
      <w:r>
        <w:rPr>
          <w:spacing w:val="-4"/>
        </w:rPr>
        <w:t> </w:t>
      </w:r>
      <w:r>
        <w:rPr/>
        <w:t>minimally</w:t>
      </w:r>
      <w:r>
        <w:rPr>
          <w:spacing w:val="40"/>
        </w:rPr>
        <w:t> </w:t>
      </w:r>
      <w:r>
        <w:rPr/>
        <w:t>include the following:</w:t>
      </w:r>
    </w:p>
    <w:p>
      <w:pPr>
        <w:pStyle w:val="ListParagraph"/>
        <w:numPr>
          <w:ilvl w:val="1"/>
          <w:numId w:val="1"/>
        </w:numPr>
        <w:tabs>
          <w:tab w:pos="840" w:val="left" w:leader="none"/>
        </w:tabs>
        <w:spacing w:line="240" w:lineRule="auto" w:before="260" w:after="0"/>
        <w:ind w:left="840" w:right="0" w:hanging="360"/>
        <w:jc w:val="left"/>
        <w:rPr>
          <w:sz w:val="22"/>
        </w:rPr>
      </w:pPr>
      <w:r>
        <w:rPr>
          <w:sz w:val="22"/>
        </w:rPr>
        <w:t>Academic</w:t>
      </w:r>
      <w:r>
        <w:rPr>
          <w:spacing w:val="-8"/>
          <w:sz w:val="22"/>
        </w:rPr>
        <w:t> </w:t>
      </w:r>
      <w:r>
        <w:rPr>
          <w:sz w:val="22"/>
        </w:rPr>
        <w:t>procedures</w:t>
      </w:r>
      <w:r>
        <w:rPr>
          <w:spacing w:val="-7"/>
          <w:sz w:val="22"/>
        </w:rPr>
        <w:t> </w:t>
      </w:r>
      <w:r>
        <w:rPr>
          <w:sz w:val="22"/>
        </w:rPr>
        <w:t>for</w:t>
      </w:r>
      <w:r>
        <w:rPr>
          <w:spacing w:val="-5"/>
          <w:sz w:val="22"/>
        </w:rPr>
        <w:t> </w:t>
      </w:r>
      <w:r>
        <w:rPr>
          <w:sz w:val="22"/>
        </w:rPr>
        <w:t>establishing</w:t>
      </w:r>
      <w:r>
        <w:rPr>
          <w:spacing w:val="-4"/>
          <w:sz w:val="22"/>
        </w:rPr>
        <w:t> </w:t>
      </w:r>
      <w:r>
        <w:rPr>
          <w:sz w:val="22"/>
        </w:rPr>
        <w:t>or</w:t>
      </w:r>
      <w:r>
        <w:rPr>
          <w:spacing w:val="-5"/>
          <w:sz w:val="22"/>
        </w:rPr>
        <w:t> </w:t>
      </w:r>
      <w:r>
        <w:rPr>
          <w:sz w:val="22"/>
        </w:rPr>
        <w:t>determining</w:t>
      </w:r>
      <w:r>
        <w:rPr>
          <w:spacing w:val="-4"/>
          <w:sz w:val="22"/>
        </w:rPr>
        <w:t> </w:t>
      </w:r>
      <w:r>
        <w:rPr>
          <w:sz w:val="22"/>
        </w:rPr>
        <w:t>internship</w:t>
      </w:r>
      <w:r>
        <w:rPr>
          <w:spacing w:val="-8"/>
          <w:sz w:val="22"/>
        </w:rPr>
        <w:t> </w:t>
      </w:r>
      <w:r>
        <w:rPr>
          <w:spacing w:val="-2"/>
          <w:sz w:val="22"/>
        </w:rPr>
        <w:t>placements;</w:t>
      </w:r>
    </w:p>
    <w:p>
      <w:pPr>
        <w:pStyle w:val="ListParagraph"/>
        <w:numPr>
          <w:ilvl w:val="1"/>
          <w:numId w:val="1"/>
        </w:numPr>
        <w:tabs>
          <w:tab w:pos="840" w:val="left" w:leader="none"/>
        </w:tabs>
        <w:spacing w:line="240" w:lineRule="auto" w:before="1" w:after="0"/>
        <w:ind w:left="840" w:right="0" w:hanging="360"/>
        <w:jc w:val="left"/>
        <w:rPr>
          <w:sz w:val="22"/>
        </w:rPr>
      </w:pPr>
      <w:r>
        <w:rPr>
          <w:sz w:val="22"/>
        </w:rPr>
        <w:t>Information</w:t>
      </w:r>
      <w:r>
        <w:rPr>
          <w:spacing w:val="-5"/>
          <w:sz w:val="22"/>
        </w:rPr>
        <w:t> </w:t>
      </w:r>
      <w:r>
        <w:rPr>
          <w:sz w:val="22"/>
        </w:rPr>
        <w:t>about</w:t>
      </w:r>
      <w:r>
        <w:rPr>
          <w:spacing w:val="-6"/>
          <w:sz w:val="22"/>
        </w:rPr>
        <w:t> </w:t>
      </w:r>
      <w:r>
        <w:rPr>
          <w:sz w:val="22"/>
        </w:rPr>
        <w:t>the</w:t>
      </w:r>
      <w:r>
        <w:rPr>
          <w:spacing w:val="-5"/>
          <w:sz w:val="22"/>
        </w:rPr>
        <w:t> </w:t>
      </w:r>
      <w:r>
        <w:rPr>
          <w:sz w:val="22"/>
        </w:rPr>
        <w:t>awarding of</w:t>
      </w:r>
      <w:r>
        <w:rPr>
          <w:spacing w:val="-5"/>
          <w:sz w:val="22"/>
        </w:rPr>
        <w:t> </w:t>
      </w:r>
      <w:r>
        <w:rPr>
          <w:sz w:val="22"/>
        </w:rPr>
        <w:t>academic</w:t>
      </w:r>
      <w:r>
        <w:rPr>
          <w:spacing w:val="-4"/>
          <w:sz w:val="22"/>
        </w:rPr>
        <w:t> </w:t>
      </w:r>
      <w:r>
        <w:rPr>
          <w:spacing w:val="-2"/>
          <w:sz w:val="22"/>
        </w:rPr>
        <w:t>credit;</w:t>
      </w:r>
    </w:p>
    <w:p>
      <w:pPr>
        <w:pStyle w:val="ListParagraph"/>
        <w:numPr>
          <w:ilvl w:val="1"/>
          <w:numId w:val="1"/>
        </w:numPr>
        <w:tabs>
          <w:tab w:pos="840" w:val="left" w:leader="none"/>
        </w:tabs>
        <w:spacing w:line="240" w:lineRule="auto" w:before="0" w:after="0"/>
        <w:ind w:left="840" w:right="0" w:hanging="360"/>
        <w:jc w:val="left"/>
        <w:rPr>
          <w:sz w:val="22"/>
        </w:rPr>
      </w:pPr>
      <w:r>
        <w:rPr>
          <w:sz w:val="22"/>
        </w:rPr>
        <w:t>An</w:t>
      </w:r>
      <w:r>
        <w:rPr>
          <w:spacing w:val="-5"/>
          <w:sz w:val="22"/>
        </w:rPr>
        <w:t> </w:t>
      </w:r>
      <w:r>
        <w:rPr>
          <w:sz w:val="22"/>
        </w:rPr>
        <w:t>accommodation</w:t>
      </w:r>
      <w:r>
        <w:rPr>
          <w:spacing w:val="-5"/>
          <w:sz w:val="22"/>
        </w:rPr>
        <w:t> </w:t>
      </w:r>
      <w:r>
        <w:rPr>
          <w:sz w:val="22"/>
        </w:rPr>
        <w:t>plan</w:t>
      </w:r>
      <w:r>
        <w:rPr>
          <w:spacing w:val="-5"/>
          <w:sz w:val="22"/>
        </w:rPr>
        <w:t> </w:t>
      </w:r>
      <w:r>
        <w:rPr>
          <w:sz w:val="22"/>
        </w:rPr>
        <w:t>for</w:t>
      </w:r>
      <w:r>
        <w:rPr>
          <w:spacing w:val="-1"/>
          <w:sz w:val="22"/>
        </w:rPr>
        <w:t> </w:t>
      </w:r>
      <w:r>
        <w:rPr>
          <w:sz w:val="22"/>
        </w:rPr>
        <w:t>students</w:t>
      </w:r>
      <w:r>
        <w:rPr>
          <w:spacing w:val="-4"/>
          <w:sz w:val="22"/>
        </w:rPr>
        <w:t> </w:t>
      </w:r>
      <w:r>
        <w:rPr>
          <w:sz w:val="22"/>
        </w:rPr>
        <w:t>with</w:t>
      </w:r>
      <w:r>
        <w:rPr>
          <w:spacing w:val="-5"/>
          <w:sz w:val="22"/>
        </w:rPr>
        <w:t> </w:t>
      </w:r>
      <w:r>
        <w:rPr>
          <w:spacing w:val="-2"/>
          <w:sz w:val="22"/>
        </w:rPr>
        <w:t>disabilities;</w:t>
      </w:r>
    </w:p>
    <w:p>
      <w:pPr>
        <w:pStyle w:val="ListParagraph"/>
        <w:numPr>
          <w:ilvl w:val="1"/>
          <w:numId w:val="1"/>
        </w:numPr>
        <w:tabs>
          <w:tab w:pos="840" w:val="left" w:leader="none"/>
        </w:tabs>
        <w:spacing w:line="240" w:lineRule="auto" w:before="1" w:after="0"/>
        <w:ind w:left="840" w:right="0" w:hanging="360"/>
        <w:jc w:val="left"/>
        <w:rPr>
          <w:sz w:val="22"/>
        </w:rPr>
      </w:pPr>
      <w:r>
        <w:rPr>
          <w:sz w:val="22"/>
        </w:rPr>
        <w:t>An</w:t>
      </w:r>
      <w:r>
        <w:rPr>
          <w:spacing w:val="-6"/>
          <w:sz w:val="22"/>
        </w:rPr>
        <w:t> </w:t>
      </w:r>
      <w:r>
        <w:rPr>
          <w:sz w:val="22"/>
        </w:rPr>
        <w:t>emergency</w:t>
      </w:r>
      <w:r>
        <w:rPr>
          <w:spacing w:val="-4"/>
          <w:sz w:val="22"/>
        </w:rPr>
        <w:t> </w:t>
      </w:r>
      <w:r>
        <w:rPr>
          <w:sz w:val="22"/>
        </w:rPr>
        <w:t>response</w:t>
      </w:r>
      <w:r>
        <w:rPr>
          <w:spacing w:val="-7"/>
          <w:sz w:val="22"/>
        </w:rPr>
        <w:t> </w:t>
      </w:r>
      <w:r>
        <w:rPr>
          <w:spacing w:val="-4"/>
          <w:sz w:val="22"/>
        </w:rPr>
        <w:t>plan;</w:t>
      </w:r>
    </w:p>
    <w:p>
      <w:pPr>
        <w:pStyle w:val="ListParagraph"/>
        <w:numPr>
          <w:ilvl w:val="1"/>
          <w:numId w:val="1"/>
        </w:numPr>
        <w:tabs>
          <w:tab w:pos="840" w:val="left" w:leader="none"/>
        </w:tabs>
        <w:spacing w:line="240" w:lineRule="auto" w:before="0" w:after="0"/>
        <w:ind w:left="840" w:right="0" w:hanging="360"/>
        <w:jc w:val="left"/>
        <w:rPr>
          <w:sz w:val="22"/>
        </w:rPr>
      </w:pPr>
      <w:r>
        <w:rPr>
          <w:sz w:val="22"/>
        </w:rPr>
        <w:t>Information</w:t>
      </w:r>
      <w:r>
        <w:rPr>
          <w:spacing w:val="-6"/>
          <w:sz w:val="22"/>
        </w:rPr>
        <w:t> </w:t>
      </w:r>
      <w:r>
        <w:rPr>
          <w:sz w:val="22"/>
        </w:rPr>
        <w:t>about</w:t>
      </w:r>
      <w:r>
        <w:rPr>
          <w:spacing w:val="-7"/>
          <w:sz w:val="22"/>
        </w:rPr>
        <w:t> </w:t>
      </w:r>
      <w:r>
        <w:rPr>
          <w:sz w:val="22"/>
        </w:rPr>
        <w:t>Student</w:t>
      </w:r>
      <w:r>
        <w:rPr>
          <w:spacing w:val="-7"/>
          <w:sz w:val="22"/>
        </w:rPr>
        <w:t> </w:t>
      </w:r>
      <w:r>
        <w:rPr>
          <w:sz w:val="22"/>
        </w:rPr>
        <w:t>compensation,</w:t>
      </w:r>
      <w:r>
        <w:rPr>
          <w:spacing w:val="-2"/>
          <w:sz w:val="22"/>
        </w:rPr>
        <w:t> </w:t>
      </w:r>
      <w:r>
        <w:rPr>
          <w:sz w:val="22"/>
        </w:rPr>
        <w:t>as</w:t>
      </w:r>
      <w:r>
        <w:rPr>
          <w:spacing w:val="-11"/>
          <w:sz w:val="22"/>
        </w:rPr>
        <w:t> </w:t>
      </w:r>
      <w:r>
        <w:rPr>
          <w:sz w:val="22"/>
        </w:rPr>
        <w:t>applicable;</w:t>
      </w:r>
      <w:r>
        <w:rPr>
          <w:spacing w:val="-6"/>
          <w:sz w:val="22"/>
        </w:rPr>
        <w:t> </w:t>
      </w:r>
      <w:r>
        <w:rPr>
          <w:spacing w:val="-5"/>
          <w:sz w:val="22"/>
        </w:rPr>
        <w:t>and</w:t>
      </w:r>
    </w:p>
    <w:p>
      <w:pPr>
        <w:spacing w:after="0" w:line="240" w:lineRule="auto"/>
        <w:jc w:val="left"/>
        <w:rPr>
          <w:sz w:val="22"/>
        </w:rPr>
        <w:sectPr>
          <w:footerReference w:type="default" r:id="rId5"/>
          <w:type w:val="continuous"/>
          <w:pgSz w:w="12240" w:h="15840"/>
          <w:pgMar w:header="0" w:footer="1040" w:top="1420" w:bottom="1240" w:left="1320" w:right="1320"/>
          <w:pgNumType w:start="1"/>
        </w:sectPr>
      </w:pPr>
    </w:p>
    <w:p>
      <w:pPr>
        <w:pStyle w:val="ListParagraph"/>
        <w:numPr>
          <w:ilvl w:val="1"/>
          <w:numId w:val="1"/>
        </w:numPr>
        <w:tabs>
          <w:tab w:pos="839" w:val="left" w:leader="none"/>
        </w:tabs>
        <w:spacing w:line="279" w:lineRule="exact" w:before="82" w:after="0"/>
        <w:ind w:left="839" w:right="0" w:hanging="359"/>
        <w:jc w:val="left"/>
        <w:rPr>
          <w:sz w:val="22"/>
        </w:rPr>
      </w:pPr>
      <w:r>
        <w:rPr>
          <w:sz w:val="22"/>
        </w:rPr>
        <w:t>Minimum</w:t>
      </w:r>
      <w:r>
        <w:rPr>
          <w:spacing w:val="-7"/>
          <w:sz w:val="22"/>
        </w:rPr>
        <w:t> </w:t>
      </w:r>
      <w:r>
        <w:rPr>
          <w:sz w:val="22"/>
        </w:rPr>
        <w:t>department/unit</w:t>
      </w:r>
      <w:r>
        <w:rPr>
          <w:spacing w:val="-10"/>
          <w:sz w:val="22"/>
        </w:rPr>
        <w:t> </w:t>
      </w:r>
      <w:r>
        <w:rPr>
          <w:sz w:val="22"/>
        </w:rPr>
        <w:t>expectations</w:t>
      </w:r>
      <w:r>
        <w:rPr>
          <w:spacing w:val="-9"/>
          <w:sz w:val="22"/>
        </w:rPr>
        <w:t> </w:t>
      </w:r>
      <w:r>
        <w:rPr>
          <w:sz w:val="22"/>
        </w:rPr>
        <w:t>for</w:t>
      </w:r>
      <w:r>
        <w:rPr>
          <w:spacing w:val="-6"/>
          <w:sz w:val="22"/>
        </w:rPr>
        <w:t> </w:t>
      </w:r>
      <w:r>
        <w:rPr>
          <w:sz w:val="22"/>
        </w:rPr>
        <w:t>placements</w:t>
      </w:r>
      <w:r>
        <w:rPr>
          <w:spacing w:val="-8"/>
          <w:sz w:val="22"/>
        </w:rPr>
        <w:t> </w:t>
      </w:r>
      <w:r>
        <w:rPr>
          <w:sz w:val="22"/>
        </w:rPr>
        <w:t>with</w:t>
      </w:r>
      <w:r>
        <w:rPr>
          <w:spacing w:val="-10"/>
          <w:sz w:val="22"/>
        </w:rPr>
        <w:t> </w:t>
      </w:r>
      <w:r>
        <w:rPr>
          <w:sz w:val="22"/>
        </w:rPr>
        <w:t>internship</w:t>
      </w:r>
      <w:r>
        <w:rPr>
          <w:spacing w:val="-9"/>
          <w:sz w:val="22"/>
        </w:rPr>
        <w:t> </w:t>
      </w:r>
      <w:r>
        <w:rPr>
          <w:spacing w:val="-2"/>
          <w:sz w:val="22"/>
        </w:rPr>
        <w:t>sites.</w:t>
      </w:r>
    </w:p>
    <w:p>
      <w:pPr>
        <w:pStyle w:val="Heading1"/>
        <w:numPr>
          <w:ilvl w:val="0"/>
          <w:numId w:val="1"/>
        </w:numPr>
        <w:tabs>
          <w:tab w:pos="342" w:val="left" w:leader="none"/>
        </w:tabs>
        <w:spacing w:line="267" w:lineRule="exact" w:before="0" w:after="0"/>
        <w:ind w:left="342" w:right="0" w:hanging="222"/>
        <w:jc w:val="left"/>
      </w:pPr>
      <w:r>
        <w:rPr/>
        <w:t>Internship</w:t>
      </w:r>
      <w:r>
        <w:rPr>
          <w:spacing w:val="-7"/>
        </w:rPr>
        <w:t> </w:t>
      </w:r>
      <w:r>
        <w:rPr/>
        <w:t>Site</w:t>
      </w:r>
      <w:r>
        <w:rPr>
          <w:spacing w:val="-7"/>
        </w:rPr>
        <w:t> </w:t>
      </w:r>
      <w:r>
        <w:rPr>
          <w:spacing w:val="-2"/>
        </w:rPr>
        <w:t>Assessment</w:t>
      </w:r>
    </w:p>
    <w:p>
      <w:pPr>
        <w:pStyle w:val="BodyText"/>
        <w:ind w:right="155"/>
      </w:pPr>
      <w:r>
        <w:rPr/>
        <w:t>In accordance</w:t>
      </w:r>
      <w:r>
        <w:rPr>
          <w:spacing w:val="-4"/>
        </w:rPr>
        <w:t> </w:t>
      </w:r>
      <w:r>
        <w:rPr/>
        <w:t>with Executive Order 1064, prior to placing students at an internship site, an assessment of</w:t>
      </w:r>
      <w:r>
        <w:rPr>
          <w:spacing w:val="-1"/>
        </w:rPr>
        <w:t> </w:t>
      </w:r>
      <w:r>
        <w:rPr/>
        <w:t>the</w:t>
      </w:r>
      <w:r>
        <w:rPr>
          <w:spacing w:val="-1"/>
        </w:rPr>
        <w:t> </w:t>
      </w:r>
      <w:r>
        <w:rPr/>
        <w:t>appropriateness of</w:t>
      </w:r>
      <w:r>
        <w:rPr>
          <w:spacing w:val="-1"/>
        </w:rPr>
        <w:t> </w:t>
      </w:r>
      <w:r>
        <w:rPr/>
        <w:t>the</w:t>
      </w:r>
      <w:r>
        <w:rPr>
          <w:spacing w:val="-1"/>
        </w:rPr>
        <w:t> </w:t>
      </w:r>
      <w:r>
        <w:rPr/>
        <w:t>internship site</w:t>
      </w:r>
      <w:r>
        <w:rPr>
          <w:spacing w:val="-1"/>
        </w:rPr>
        <w:t> </w:t>
      </w:r>
      <w:r>
        <w:rPr/>
        <w:t>as a placement</w:t>
      </w:r>
      <w:r>
        <w:rPr>
          <w:spacing w:val="-1"/>
        </w:rPr>
        <w:t> </w:t>
      </w:r>
      <w:r>
        <w:rPr/>
        <w:t>for CSULB students will be</w:t>
      </w:r>
      <w:r>
        <w:rPr>
          <w:spacing w:val="-1"/>
        </w:rPr>
        <w:t> </w:t>
      </w:r>
      <w:r>
        <w:rPr/>
        <w:t>conducted. Each College (or designated unit) is responsible for developing a written assessment summary of the internship</w:t>
      </w:r>
      <w:r>
        <w:rPr>
          <w:spacing w:val="-3"/>
        </w:rPr>
        <w:t> </w:t>
      </w:r>
      <w:r>
        <w:rPr/>
        <w:t>site. Consult</w:t>
      </w:r>
      <w:r>
        <w:rPr>
          <w:spacing w:val="-4"/>
        </w:rPr>
        <w:t> </w:t>
      </w:r>
      <w:r>
        <w:rPr/>
        <w:t>the</w:t>
      </w:r>
      <w:r>
        <w:rPr>
          <w:spacing w:val="-4"/>
        </w:rPr>
        <w:t> </w:t>
      </w:r>
      <w:r>
        <w:rPr/>
        <w:t>CSU’s</w:t>
      </w:r>
      <w:r>
        <w:rPr>
          <w:spacing w:val="-9"/>
        </w:rPr>
        <w:t> </w:t>
      </w:r>
      <w:hyperlink r:id="rId7">
        <w:r>
          <w:rPr>
            <w:color w:val="0000FF"/>
            <w:u w:val="single" w:color="0000FF"/>
          </w:rPr>
          <w:t>Reducing</w:t>
        </w:r>
        <w:r>
          <w:rPr>
            <w:color w:val="0000FF"/>
            <w:spacing w:val="-5"/>
            <w:u w:val="single" w:color="0000FF"/>
          </w:rPr>
          <w:t> </w:t>
        </w:r>
        <w:r>
          <w:rPr>
            <w:color w:val="0000FF"/>
            <w:u w:val="single" w:color="0000FF"/>
          </w:rPr>
          <w:t>Risk</w:t>
        </w:r>
        <w:r>
          <w:rPr>
            <w:color w:val="0000FF"/>
            <w:spacing w:val="-1"/>
            <w:u w:val="single" w:color="0000FF"/>
          </w:rPr>
          <w:t> </w:t>
        </w:r>
        <w:r>
          <w:rPr>
            <w:color w:val="0000FF"/>
            <w:u w:val="single" w:color="0000FF"/>
          </w:rPr>
          <w:t>in</w:t>
        </w:r>
        <w:r>
          <w:rPr>
            <w:color w:val="0000FF"/>
            <w:spacing w:val="-3"/>
            <w:u w:val="single" w:color="0000FF"/>
          </w:rPr>
          <w:t> </w:t>
        </w:r>
        <w:r>
          <w:rPr>
            <w:color w:val="0000FF"/>
            <w:u w:val="single" w:color="0000FF"/>
          </w:rPr>
          <w:t>off</w:t>
        </w:r>
        <w:r>
          <w:rPr>
            <w:color w:val="0000FF"/>
            <w:spacing w:val="-4"/>
            <w:u w:val="single" w:color="0000FF"/>
          </w:rPr>
          <w:t> </w:t>
        </w:r>
        <w:r>
          <w:rPr>
            <w:color w:val="0000FF"/>
            <w:u w:val="single" w:color="0000FF"/>
          </w:rPr>
          <w:t>Campus</w:t>
        </w:r>
        <w:r>
          <w:rPr>
            <w:color w:val="0000FF"/>
            <w:spacing w:val="-2"/>
            <w:u w:val="single" w:color="0000FF"/>
          </w:rPr>
          <w:t> </w:t>
        </w:r>
        <w:r>
          <w:rPr>
            <w:color w:val="0000FF"/>
            <w:u w:val="single" w:color="0000FF"/>
          </w:rPr>
          <w:t>Academic</w:t>
        </w:r>
        <w:r>
          <w:rPr>
            <w:color w:val="0000FF"/>
            <w:spacing w:val="-2"/>
            <w:u w:val="single" w:color="0000FF"/>
          </w:rPr>
          <w:t> </w:t>
        </w:r>
        <w:r>
          <w:rPr>
            <w:color w:val="0000FF"/>
            <w:u w:val="single" w:color="0000FF"/>
          </w:rPr>
          <w:t>Learning</w:t>
        </w:r>
        <w:r>
          <w:rPr>
            <w:color w:val="0000FF"/>
            <w:spacing w:val="-12"/>
            <w:u w:val="single" w:color="0000FF"/>
          </w:rPr>
          <w:t> </w:t>
        </w:r>
        <w:r>
          <w:rPr>
            <w:color w:val="0000FF"/>
            <w:u w:val="single" w:color="0000FF"/>
          </w:rPr>
          <w:t>Experiences</w:t>
        </w:r>
      </w:hyperlink>
      <w:r>
        <w:rPr>
          <w:color w:val="0000FF"/>
          <w:spacing w:val="-3"/>
          <w:u w:val="none"/>
        </w:rPr>
        <w:t> </w:t>
      </w:r>
      <w:r>
        <w:rPr>
          <w:u w:val="none"/>
        </w:rPr>
        <w:t>handbook for recommended guidelines.</w:t>
      </w:r>
    </w:p>
    <w:p>
      <w:pPr>
        <w:pStyle w:val="BodyText"/>
        <w:spacing w:before="2"/>
        <w:ind w:left="0"/>
      </w:pPr>
    </w:p>
    <w:p>
      <w:pPr>
        <w:pStyle w:val="BodyText"/>
        <w:spacing w:line="237" w:lineRule="auto"/>
        <w:ind w:right="155"/>
      </w:pPr>
      <w:r>
        <w:rPr/>
        <w:t>Each</w:t>
      </w:r>
      <w:r>
        <w:rPr>
          <w:spacing w:val="-3"/>
        </w:rPr>
        <w:t> </w:t>
      </w:r>
      <w:r>
        <w:rPr/>
        <w:t>College</w:t>
      </w:r>
      <w:r>
        <w:rPr>
          <w:spacing w:val="-4"/>
        </w:rPr>
        <w:t> </w:t>
      </w:r>
      <w:r>
        <w:rPr/>
        <w:t>(or designated</w:t>
      </w:r>
      <w:r>
        <w:rPr>
          <w:spacing w:val="-3"/>
        </w:rPr>
        <w:t> </w:t>
      </w:r>
      <w:r>
        <w:rPr/>
        <w:t>unit)</w:t>
      </w:r>
      <w:r>
        <w:rPr>
          <w:spacing w:val="-4"/>
        </w:rPr>
        <w:t> </w:t>
      </w:r>
      <w:r>
        <w:rPr/>
        <w:t>is</w:t>
      </w:r>
      <w:r>
        <w:rPr>
          <w:spacing w:val="-2"/>
        </w:rPr>
        <w:t> </w:t>
      </w:r>
      <w:r>
        <w:rPr/>
        <w:t>granted</w:t>
      </w:r>
      <w:r>
        <w:rPr>
          <w:spacing w:val="-3"/>
        </w:rPr>
        <w:t> </w:t>
      </w:r>
      <w:r>
        <w:rPr/>
        <w:t>authority</w:t>
      </w:r>
      <w:r>
        <w:rPr>
          <w:spacing w:val="-1"/>
        </w:rPr>
        <w:t> </w:t>
      </w:r>
      <w:r>
        <w:rPr/>
        <w:t>to</w:t>
      </w:r>
      <w:r>
        <w:rPr>
          <w:spacing w:val="-3"/>
        </w:rPr>
        <w:t> </w:t>
      </w:r>
      <w:r>
        <w:rPr/>
        <w:t>develop</w:t>
      </w:r>
      <w:r>
        <w:rPr>
          <w:spacing w:val="-3"/>
        </w:rPr>
        <w:t> </w:t>
      </w:r>
      <w:r>
        <w:rPr/>
        <w:t>an</w:t>
      </w:r>
      <w:r>
        <w:rPr>
          <w:spacing w:val="-3"/>
        </w:rPr>
        <w:t> </w:t>
      </w:r>
      <w:r>
        <w:rPr/>
        <w:t>applicable</w:t>
      </w:r>
      <w:r>
        <w:rPr>
          <w:spacing w:val="-4"/>
        </w:rPr>
        <w:t> </w:t>
      </w:r>
      <w:r>
        <w:rPr/>
        <w:t>assessment</w:t>
      </w:r>
      <w:r>
        <w:rPr>
          <w:spacing w:val="-4"/>
        </w:rPr>
        <w:t> </w:t>
      </w:r>
      <w:r>
        <w:rPr/>
        <w:t>summary, provided it meets the following minimum components:</w:t>
      </w:r>
    </w:p>
    <w:p>
      <w:pPr>
        <w:pStyle w:val="BodyText"/>
        <w:spacing w:before="9"/>
        <w:ind w:left="0"/>
      </w:pPr>
    </w:p>
    <w:p>
      <w:pPr>
        <w:pStyle w:val="ListParagraph"/>
        <w:numPr>
          <w:ilvl w:val="1"/>
          <w:numId w:val="1"/>
        </w:numPr>
        <w:tabs>
          <w:tab w:pos="840" w:val="left" w:leader="none"/>
        </w:tabs>
        <w:spacing w:line="237" w:lineRule="auto" w:before="0" w:after="0"/>
        <w:ind w:left="840" w:right="329" w:hanging="361"/>
        <w:jc w:val="left"/>
        <w:rPr>
          <w:sz w:val="22"/>
        </w:rPr>
      </w:pPr>
      <w:r>
        <w:rPr>
          <w:sz w:val="22"/>
        </w:rPr>
        <w:t>A</w:t>
      </w:r>
      <w:r>
        <w:rPr>
          <w:spacing w:val="-3"/>
          <w:sz w:val="22"/>
        </w:rPr>
        <w:t> </w:t>
      </w:r>
      <w:r>
        <w:rPr>
          <w:sz w:val="22"/>
        </w:rPr>
        <w:t>description</w:t>
      </w:r>
      <w:r>
        <w:rPr>
          <w:spacing w:val="-5"/>
          <w:sz w:val="22"/>
        </w:rPr>
        <w:t> </w:t>
      </w:r>
      <w:r>
        <w:rPr>
          <w:sz w:val="22"/>
        </w:rPr>
        <w:t>of</w:t>
      </w:r>
      <w:r>
        <w:rPr>
          <w:spacing w:val="-6"/>
          <w:sz w:val="22"/>
        </w:rPr>
        <w:t> </w:t>
      </w:r>
      <w:r>
        <w:rPr>
          <w:sz w:val="22"/>
        </w:rPr>
        <w:t>the</w:t>
      </w:r>
      <w:r>
        <w:rPr>
          <w:spacing w:val="-6"/>
          <w:sz w:val="22"/>
        </w:rPr>
        <w:t> </w:t>
      </w:r>
      <w:r>
        <w:rPr>
          <w:sz w:val="22"/>
        </w:rPr>
        <w:t>internship</w:t>
      </w:r>
      <w:r>
        <w:rPr>
          <w:spacing w:val="-5"/>
          <w:sz w:val="22"/>
        </w:rPr>
        <w:t> </w:t>
      </w:r>
      <w:r>
        <w:rPr>
          <w:sz w:val="22"/>
        </w:rPr>
        <w:t>site’s</w:t>
      </w:r>
      <w:r>
        <w:rPr>
          <w:spacing w:val="-4"/>
          <w:sz w:val="22"/>
        </w:rPr>
        <w:t> </w:t>
      </w:r>
      <w:r>
        <w:rPr>
          <w:sz w:val="22"/>
        </w:rPr>
        <w:t>potential</w:t>
      </w:r>
      <w:r>
        <w:rPr>
          <w:spacing w:val="-4"/>
          <w:sz w:val="22"/>
        </w:rPr>
        <w:t> </w:t>
      </w:r>
      <w:r>
        <w:rPr>
          <w:sz w:val="22"/>
        </w:rPr>
        <w:t>for</w:t>
      </w:r>
      <w:r>
        <w:rPr>
          <w:spacing w:val="-2"/>
          <w:sz w:val="22"/>
        </w:rPr>
        <w:t> </w:t>
      </w:r>
      <w:r>
        <w:rPr>
          <w:sz w:val="22"/>
        </w:rPr>
        <w:t>providing</w:t>
      </w:r>
      <w:r>
        <w:rPr>
          <w:spacing w:val="-1"/>
          <w:sz w:val="22"/>
        </w:rPr>
        <w:t> </w:t>
      </w:r>
      <w:r>
        <w:rPr>
          <w:sz w:val="22"/>
        </w:rPr>
        <w:t>educational</w:t>
      </w:r>
      <w:r>
        <w:rPr>
          <w:spacing w:val="-4"/>
          <w:sz w:val="22"/>
        </w:rPr>
        <w:t> </w:t>
      </w:r>
      <w:r>
        <w:rPr>
          <w:sz w:val="22"/>
        </w:rPr>
        <w:t>experiences,</w:t>
      </w:r>
      <w:r>
        <w:rPr>
          <w:spacing w:val="-2"/>
          <w:sz w:val="22"/>
        </w:rPr>
        <w:t> </w:t>
      </w:r>
      <w:r>
        <w:rPr>
          <w:sz w:val="22"/>
        </w:rPr>
        <w:t>including how the educational environment will be evaluated in relation to the students’ academic </w:t>
      </w:r>
      <w:r>
        <w:rPr>
          <w:spacing w:val="-2"/>
          <w:sz w:val="22"/>
        </w:rPr>
        <w:t>experiences;</w:t>
      </w:r>
    </w:p>
    <w:p>
      <w:pPr>
        <w:pStyle w:val="ListParagraph"/>
        <w:numPr>
          <w:ilvl w:val="1"/>
          <w:numId w:val="1"/>
        </w:numPr>
        <w:tabs>
          <w:tab w:pos="839" w:val="left" w:leader="none"/>
        </w:tabs>
        <w:spacing w:line="240" w:lineRule="auto" w:before="2" w:after="0"/>
        <w:ind w:left="839" w:right="0" w:hanging="359"/>
        <w:jc w:val="left"/>
        <w:rPr>
          <w:sz w:val="22"/>
        </w:rPr>
      </w:pPr>
      <w:r>
        <w:rPr>
          <w:sz w:val="22"/>
        </w:rPr>
        <w:t>Identification</w:t>
      </w:r>
      <w:r>
        <w:rPr>
          <w:spacing w:val="-7"/>
          <w:sz w:val="22"/>
        </w:rPr>
        <w:t> </w:t>
      </w:r>
      <w:r>
        <w:rPr>
          <w:sz w:val="22"/>
        </w:rPr>
        <w:t>of</w:t>
      </w:r>
      <w:r>
        <w:rPr>
          <w:spacing w:val="-7"/>
          <w:sz w:val="22"/>
        </w:rPr>
        <w:t> </w:t>
      </w:r>
      <w:r>
        <w:rPr>
          <w:sz w:val="22"/>
        </w:rPr>
        <w:t>any</w:t>
      </w:r>
      <w:r>
        <w:rPr>
          <w:spacing w:val="-5"/>
          <w:sz w:val="22"/>
        </w:rPr>
        <w:t> </w:t>
      </w:r>
      <w:r>
        <w:rPr>
          <w:sz w:val="22"/>
        </w:rPr>
        <w:t>potential</w:t>
      </w:r>
      <w:r>
        <w:rPr>
          <w:spacing w:val="-5"/>
          <w:sz w:val="22"/>
        </w:rPr>
        <w:t> </w:t>
      </w:r>
      <w:r>
        <w:rPr>
          <w:sz w:val="22"/>
        </w:rPr>
        <w:t>risks</w:t>
      </w:r>
      <w:r>
        <w:rPr>
          <w:spacing w:val="-6"/>
          <w:sz w:val="22"/>
        </w:rPr>
        <w:t> </w:t>
      </w:r>
      <w:r>
        <w:rPr>
          <w:sz w:val="22"/>
        </w:rPr>
        <w:t>of</w:t>
      </w:r>
      <w:r>
        <w:rPr>
          <w:spacing w:val="-7"/>
          <w:sz w:val="22"/>
        </w:rPr>
        <w:t> </w:t>
      </w:r>
      <w:r>
        <w:rPr>
          <w:sz w:val="22"/>
        </w:rPr>
        <w:t>the</w:t>
      </w:r>
      <w:r>
        <w:rPr>
          <w:spacing w:val="-7"/>
          <w:sz w:val="22"/>
        </w:rPr>
        <w:t> </w:t>
      </w:r>
      <w:r>
        <w:rPr>
          <w:sz w:val="22"/>
        </w:rPr>
        <w:t>internship</w:t>
      </w:r>
      <w:r>
        <w:rPr>
          <w:spacing w:val="-7"/>
          <w:sz w:val="22"/>
        </w:rPr>
        <w:t> </w:t>
      </w:r>
      <w:r>
        <w:rPr>
          <w:spacing w:val="-4"/>
          <w:sz w:val="22"/>
        </w:rPr>
        <w:t>site;</w:t>
      </w:r>
    </w:p>
    <w:p>
      <w:pPr>
        <w:pStyle w:val="ListParagraph"/>
        <w:numPr>
          <w:ilvl w:val="1"/>
          <w:numId w:val="1"/>
        </w:numPr>
        <w:tabs>
          <w:tab w:pos="840" w:val="left" w:leader="none"/>
        </w:tabs>
        <w:spacing w:line="237" w:lineRule="auto" w:before="3" w:after="0"/>
        <w:ind w:left="840" w:right="141" w:hanging="361"/>
        <w:jc w:val="left"/>
        <w:rPr>
          <w:sz w:val="22"/>
        </w:rPr>
      </w:pPr>
      <w:r>
        <w:rPr>
          <w:sz w:val="22"/>
        </w:rPr>
        <w:t>Identification</w:t>
      </w:r>
      <w:r>
        <w:rPr>
          <w:spacing w:val="-3"/>
          <w:sz w:val="22"/>
        </w:rPr>
        <w:t> </w:t>
      </w:r>
      <w:r>
        <w:rPr>
          <w:sz w:val="22"/>
        </w:rPr>
        <w:t>of</w:t>
      </w:r>
      <w:r>
        <w:rPr>
          <w:spacing w:val="-4"/>
          <w:sz w:val="22"/>
        </w:rPr>
        <w:t> </w:t>
      </w:r>
      <w:r>
        <w:rPr>
          <w:sz w:val="22"/>
        </w:rPr>
        <w:t>an</w:t>
      </w:r>
      <w:r>
        <w:rPr>
          <w:spacing w:val="-3"/>
          <w:sz w:val="22"/>
        </w:rPr>
        <w:t> </w:t>
      </w:r>
      <w:r>
        <w:rPr>
          <w:sz w:val="22"/>
        </w:rPr>
        <w:t>appropriate</w:t>
      </w:r>
      <w:r>
        <w:rPr>
          <w:spacing w:val="-4"/>
          <w:sz w:val="22"/>
        </w:rPr>
        <w:t> </w:t>
      </w:r>
      <w:r>
        <w:rPr>
          <w:sz w:val="22"/>
        </w:rPr>
        <w:t>individual</w:t>
      </w:r>
      <w:r>
        <w:rPr>
          <w:spacing w:val="-2"/>
          <w:sz w:val="22"/>
        </w:rPr>
        <w:t> </w:t>
      </w:r>
      <w:r>
        <w:rPr>
          <w:sz w:val="22"/>
        </w:rPr>
        <w:t>from the</w:t>
      </w:r>
      <w:r>
        <w:rPr>
          <w:spacing w:val="-4"/>
          <w:sz w:val="22"/>
        </w:rPr>
        <w:t> </w:t>
      </w:r>
      <w:r>
        <w:rPr>
          <w:sz w:val="22"/>
        </w:rPr>
        <w:t>host</w:t>
      </w:r>
      <w:r>
        <w:rPr>
          <w:spacing w:val="-4"/>
          <w:sz w:val="22"/>
        </w:rPr>
        <w:t> </w:t>
      </w:r>
      <w:r>
        <w:rPr>
          <w:sz w:val="22"/>
        </w:rPr>
        <w:t>organization</w:t>
      </w:r>
      <w:r>
        <w:rPr>
          <w:spacing w:val="-3"/>
          <w:sz w:val="22"/>
        </w:rPr>
        <w:t> </w:t>
      </w:r>
      <w:r>
        <w:rPr>
          <w:sz w:val="22"/>
        </w:rPr>
        <w:t>to</w:t>
      </w:r>
      <w:r>
        <w:rPr>
          <w:spacing w:val="-3"/>
          <w:sz w:val="22"/>
        </w:rPr>
        <w:t> </w:t>
      </w:r>
      <w:r>
        <w:rPr>
          <w:sz w:val="22"/>
        </w:rPr>
        <w:t>supervise</w:t>
      </w:r>
      <w:r>
        <w:rPr>
          <w:spacing w:val="-11"/>
          <w:sz w:val="22"/>
        </w:rPr>
        <w:t> </w:t>
      </w:r>
      <w:r>
        <w:rPr>
          <w:sz w:val="22"/>
        </w:rPr>
        <w:t>the</w:t>
      </w:r>
      <w:r>
        <w:rPr>
          <w:spacing w:val="-4"/>
          <w:sz w:val="22"/>
        </w:rPr>
        <w:t> </w:t>
      </w:r>
      <w:r>
        <w:rPr>
          <w:sz w:val="22"/>
        </w:rPr>
        <w:t>student</w:t>
      </w:r>
      <w:r>
        <w:rPr>
          <w:spacing w:val="-4"/>
          <w:sz w:val="22"/>
        </w:rPr>
        <w:t> </w:t>
      </w:r>
      <w:r>
        <w:rPr>
          <w:sz w:val="22"/>
        </w:rPr>
        <w:t>at the internship site;</w:t>
      </w:r>
    </w:p>
    <w:p>
      <w:pPr>
        <w:pStyle w:val="ListParagraph"/>
        <w:numPr>
          <w:ilvl w:val="1"/>
          <w:numId w:val="1"/>
        </w:numPr>
        <w:tabs>
          <w:tab w:pos="839" w:val="left" w:leader="none"/>
        </w:tabs>
        <w:spacing w:line="240" w:lineRule="auto" w:before="9" w:after="0"/>
        <w:ind w:left="839" w:right="0" w:hanging="359"/>
        <w:jc w:val="left"/>
        <w:rPr>
          <w:sz w:val="22"/>
        </w:rPr>
      </w:pPr>
      <w:r>
        <w:rPr>
          <w:sz w:val="22"/>
        </w:rPr>
        <w:t>Selection</w:t>
      </w:r>
      <w:r>
        <w:rPr>
          <w:spacing w:val="-6"/>
          <w:sz w:val="22"/>
        </w:rPr>
        <w:t> </w:t>
      </w:r>
      <w:r>
        <w:rPr>
          <w:sz w:val="22"/>
        </w:rPr>
        <w:t>criteria</w:t>
      </w:r>
      <w:r>
        <w:rPr>
          <w:spacing w:val="-2"/>
          <w:sz w:val="22"/>
        </w:rPr>
        <w:t> </w:t>
      </w:r>
      <w:r>
        <w:rPr>
          <w:sz w:val="22"/>
        </w:rPr>
        <w:t>and</w:t>
      </w:r>
      <w:r>
        <w:rPr>
          <w:spacing w:val="-5"/>
          <w:sz w:val="22"/>
        </w:rPr>
        <w:t> </w:t>
      </w:r>
      <w:r>
        <w:rPr>
          <w:sz w:val="22"/>
        </w:rPr>
        <w:t>basic</w:t>
      </w:r>
      <w:r>
        <w:rPr>
          <w:spacing w:val="-4"/>
          <w:sz w:val="22"/>
        </w:rPr>
        <w:t> </w:t>
      </w:r>
      <w:r>
        <w:rPr>
          <w:sz w:val="22"/>
        </w:rPr>
        <w:t>skills</w:t>
      </w:r>
      <w:r>
        <w:rPr>
          <w:spacing w:val="-11"/>
          <w:sz w:val="22"/>
        </w:rPr>
        <w:t> </w:t>
      </w:r>
      <w:r>
        <w:rPr>
          <w:sz w:val="22"/>
        </w:rPr>
        <w:t>required</w:t>
      </w:r>
      <w:r>
        <w:rPr>
          <w:spacing w:val="-5"/>
          <w:sz w:val="22"/>
        </w:rPr>
        <w:t> </w:t>
      </w:r>
      <w:r>
        <w:rPr>
          <w:sz w:val="22"/>
        </w:rPr>
        <w:t>of</w:t>
      </w:r>
      <w:r>
        <w:rPr>
          <w:spacing w:val="-6"/>
          <w:sz w:val="22"/>
        </w:rPr>
        <w:t> </w:t>
      </w:r>
      <w:r>
        <w:rPr>
          <w:sz w:val="22"/>
        </w:rPr>
        <w:t>the</w:t>
      </w:r>
      <w:r>
        <w:rPr>
          <w:spacing w:val="-6"/>
          <w:sz w:val="22"/>
        </w:rPr>
        <w:t> </w:t>
      </w:r>
      <w:r>
        <w:rPr>
          <w:sz w:val="22"/>
        </w:rPr>
        <w:t>student</w:t>
      </w:r>
      <w:r>
        <w:rPr>
          <w:spacing w:val="-6"/>
          <w:sz w:val="22"/>
        </w:rPr>
        <w:t> </w:t>
      </w:r>
      <w:r>
        <w:rPr>
          <w:sz w:val="22"/>
        </w:rPr>
        <w:t>placed</w:t>
      </w:r>
      <w:r>
        <w:rPr>
          <w:spacing w:val="-5"/>
          <w:sz w:val="22"/>
        </w:rPr>
        <w:t> </w:t>
      </w:r>
      <w:r>
        <w:rPr>
          <w:sz w:val="22"/>
        </w:rPr>
        <w:t>at</w:t>
      </w:r>
      <w:r>
        <w:rPr>
          <w:spacing w:val="-6"/>
          <w:sz w:val="22"/>
        </w:rPr>
        <w:t> </w:t>
      </w:r>
      <w:r>
        <w:rPr>
          <w:sz w:val="22"/>
        </w:rPr>
        <w:t>that</w:t>
      </w:r>
      <w:r>
        <w:rPr>
          <w:spacing w:val="-6"/>
          <w:sz w:val="22"/>
        </w:rPr>
        <w:t> </w:t>
      </w:r>
      <w:r>
        <w:rPr>
          <w:sz w:val="22"/>
        </w:rPr>
        <w:t>internship</w:t>
      </w:r>
      <w:r>
        <w:rPr>
          <w:spacing w:val="1"/>
          <w:sz w:val="22"/>
        </w:rPr>
        <w:t> </w:t>
      </w:r>
      <w:r>
        <w:rPr>
          <w:spacing w:val="-2"/>
          <w:sz w:val="22"/>
        </w:rPr>
        <w:t>site.</w:t>
      </w:r>
    </w:p>
    <w:p>
      <w:pPr>
        <w:pStyle w:val="BodyText"/>
        <w:spacing w:line="237" w:lineRule="auto" w:before="267"/>
        <w:ind w:right="155"/>
      </w:pPr>
      <w:r>
        <w:rPr/>
        <w:t>Departments/units</w:t>
      </w:r>
      <w:r>
        <w:rPr>
          <w:spacing w:val="-3"/>
        </w:rPr>
        <w:t> </w:t>
      </w:r>
      <w:r>
        <w:rPr/>
        <w:t>can</w:t>
      </w:r>
      <w:r>
        <w:rPr>
          <w:spacing w:val="-4"/>
        </w:rPr>
        <w:t> </w:t>
      </w:r>
      <w:r>
        <w:rPr/>
        <w:t>consult</w:t>
      </w:r>
      <w:r>
        <w:rPr>
          <w:spacing w:val="-5"/>
        </w:rPr>
        <w:t> </w:t>
      </w:r>
      <w:r>
        <w:rPr/>
        <w:t>with</w:t>
      </w:r>
      <w:r>
        <w:rPr>
          <w:spacing w:val="-4"/>
        </w:rPr>
        <w:t> </w:t>
      </w:r>
      <w:r>
        <w:rPr/>
        <w:t>the</w:t>
      </w:r>
      <w:r>
        <w:rPr>
          <w:spacing w:val="-5"/>
        </w:rPr>
        <w:t> </w:t>
      </w:r>
      <w:r>
        <w:rPr/>
        <w:t>Academic</w:t>
      </w:r>
      <w:r>
        <w:rPr>
          <w:spacing w:val="-3"/>
        </w:rPr>
        <w:t> </w:t>
      </w:r>
      <w:r>
        <w:rPr/>
        <w:t>Internships</w:t>
      </w:r>
      <w:r>
        <w:rPr>
          <w:spacing w:val="-10"/>
        </w:rPr>
        <w:t> </w:t>
      </w:r>
      <w:r>
        <w:rPr/>
        <w:t>Office, housed</w:t>
      </w:r>
      <w:r>
        <w:rPr>
          <w:spacing w:val="-4"/>
        </w:rPr>
        <w:t> </w:t>
      </w:r>
      <w:r>
        <w:rPr/>
        <w:t>in</w:t>
      </w:r>
      <w:r>
        <w:rPr>
          <w:spacing w:val="-4"/>
        </w:rPr>
        <w:t> </w:t>
      </w:r>
      <w:r>
        <w:rPr/>
        <w:t>the</w:t>
      </w:r>
      <w:r>
        <w:rPr>
          <w:spacing w:val="-5"/>
        </w:rPr>
        <w:t> </w:t>
      </w:r>
      <w:r>
        <w:rPr/>
        <w:t>Center for Community Engagement, for templates and resources to assist in this process.</w:t>
      </w:r>
    </w:p>
    <w:p>
      <w:pPr>
        <w:pStyle w:val="BodyText"/>
        <w:spacing w:before="4"/>
        <w:ind w:left="0"/>
      </w:pPr>
    </w:p>
    <w:p>
      <w:pPr>
        <w:pStyle w:val="Heading1"/>
        <w:numPr>
          <w:ilvl w:val="0"/>
          <w:numId w:val="1"/>
        </w:numPr>
        <w:tabs>
          <w:tab w:pos="342" w:val="left" w:leader="none"/>
        </w:tabs>
        <w:spacing w:line="268" w:lineRule="exact" w:before="0" w:after="0"/>
        <w:ind w:left="342" w:right="0" w:hanging="222"/>
        <w:jc w:val="left"/>
      </w:pPr>
      <w:r>
        <w:rPr/>
        <w:t>Internship</w:t>
      </w:r>
      <w:r>
        <w:rPr>
          <w:spacing w:val="-7"/>
        </w:rPr>
        <w:t> </w:t>
      </w:r>
      <w:r>
        <w:rPr/>
        <w:t>Site </w:t>
      </w:r>
      <w:r>
        <w:rPr>
          <w:spacing w:val="-2"/>
        </w:rPr>
        <w:t>Visits</w:t>
      </w:r>
    </w:p>
    <w:p>
      <w:pPr>
        <w:pStyle w:val="BodyText"/>
        <w:ind w:left="119"/>
      </w:pPr>
      <w:r>
        <w:rPr/>
        <w:t>Whenever the</w:t>
      </w:r>
      <w:r>
        <w:rPr>
          <w:spacing w:val="-4"/>
        </w:rPr>
        <w:t> </w:t>
      </w:r>
      <w:r>
        <w:rPr/>
        <w:t>University</w:t>
      </w:r>
      <w:r>
        <w:rPr>
          <w:spacing w:val="-1"/>
        </w:rPr>
        <w:t> </w:t>
      </w:r>
      <w:r>
        <w:rPr/>
        <w:t>has</w:t>
      </w:r>
      <w:r>
        <w:rPr>
          <w:spacing w:val="-9"/>
        </w:rPr>
        <w:t> </w:t>
      </w:r>
      <w:r>
        <w:rPr/>
        <w:t>a formal</w:t>
      </w:r>
      <w:r>
        <w:rPr>
          <w:spacing w:val="-2"/>
        </w:rPr>
        <w:t> </w:t>
      </w:r>
      <w:r>
        <w:rPr/>
        <w:t>agreement</w:t>
      </w:r>
      <w:r>
        <w:rPr>
          <w:spacing w:val="-4"/>
        </w:rPr>
        <w:t> </w:t>
      </w:r>
      <w:r>
        <w:rPr/>
        <w:t>with</w:t>
      </w:r>
      <w:r>
        <w:rPr>
          <w:spacing w:val="-3"/>
        </w:rPr>
        <w:t> </w:t>
      </w:r>
      <w:r>
        <w:rPr/>
        <w:t>an</w:t>
      </w:r>
      <w:r>
        <w:rPr>
          <w:spacing w:val="-3"/>
        </w:rPr>
        <w:t> </w:t>
      </w:r>
      <w:r>
        <w:rPr/>
        <w:t>internship</w:t>
      </w:r>
      <w:r>
        <w:rPr>
          <w:spacing w:val="-3"/>
        </w:rPr>
        <w:t> </w:t>
      </w:r>
      <w:r>
        <w:rPr/>
        <w:t>site, the</w:t>
      </w:r>
      <w:r>
        <w:rPr>
          <w:spacing w:val="-4"/>
        </w:rPr>
        <w:t> </w:t>
      </w:r>
      <w:r>
        <w:rPr/>
        <w:t>campusdepartment</w:t>
      </w:r>
      <w:r>
        <w:rPr>
          <w:spacing w:val="-4"/>
        </w:rPr>
        <w:t> </w:t>
      </w:r>
      <w:r>
        <w:rPr/>
        <w:t>placing the student shall ensure that the proposed internship site meets the site suitability criteria established through the Site Assessment. Such suitability determination can be</w:t>
      </w:r>
      <w:r>
        <w:rPr>
          <w:spacing w:val="-1"/>
        </w:rPr>
        <w:t> </w:t>
      </w:r>
      <w:r>
        <w:rPr/>
        <w:t>made through a physical site visit, online assessment or assessment of materials provided by</w:t>
      </w:r>
      <w:r>
        <w:rPr>
          <w:spacing w:val="40"/>
        </w:rPr>
        <w:t> </w:t>
      </w:r>
      <w:r>
        <w:rPr/>
        <w:t>the intern employer. The site visit may be bypassed if the University can demonstrate and document sufficient knowledge of the internship site.</w:t>
      </w:r>
    </w:p>
    <w:p>
      <w:pPr>
        <w:pStyle w:val="BodyText"/>
        <w:spacing w:line="237" w:lineRule="auto" w:before="5"/>
        <w:ind w:left="119" w:right="155"/>
      </w:pPr>
      <w:r>
        <w:rPr/>
        <w:t>This</w:t>
      </w:r>
      <w:r>
        <w:rPr>
          <w:spacing w:val="-3"/>
        </w:rPr>
        <w:t> </w:t>
      </w:r>
      <w:r>
        <w:rPr/>
        <w:t>could</w:t>
      </w:r>
      <w:r>
        <w:rPr>
          <w:spacing w:val="-4"/>
        </w:rPr>
        <w:t> </w:t>
      </w:r>
      <w:r>
        <w:rPr/>
        <w:t>be</w:t>
      </w:r>
      <w:r>
        <w:rPr>
          <w:spacing w:val="-5"/>
        </w:rPr>
        <w:t> </w:t>
      </w:r>
      <w:r>
        <w:rPr/>
        <w:t>accomplished</w:t>
      </w:r>
      <w:r>
        <w:rPr>
          <w:spacing w:val="-4"/>
        </w:rPr>
        <w:t> </w:t>
      </w:r>
      <w:r>
        <w:rPr/>
        <w:t>through</w:t>
      </w:r>
      <w:r>
        <w:rPr>
          <w:spacing w:val="-4"/>
        </w:rPr>
        <w:t> </w:t>
      </w:r>
      <w:r>
        <w:rPr/>
        <w:t>online</w:t>
      </w:r>
      <w:r>
        <w:rPr>
          <w:spacing w:val="-5"/>
        </w:rPr>
        <w:t> </w:t>
      </w:r>
      <w:r>
        <w:rPr/>
        <w:t>review, published</w:t>
      </w:r>
      <w:r>
        <w:rPr>
          <w:spacing w:val="-4"/>
        </w:rPr>
        <w:t> </w:t>
      </w:r>
      <w:r>
        <w:rPr/>
        <w:t>materials, or direct</w:t>
      </w:r>
      <w:r>
        <w:rPr>
          <w:spacing w:val="-5"/>
        </w:rPr>
        <w:t> </w:t>
      </w:r>
      <w:r>
        <w:rPr/>
        <w:t>contact</w:t>
      </w:r>
      <w:r>
        <w:rPr>
          <w:spacing w:val="-5"/>
        </w:rPr>
        <w:t> </w:t>
      </w:r>
      <w:r>
        <w:rPr/>
        <w:t>with</w:t>
      </w:r>
      <w:r>
        <w:rPr>
          <w:spacing w:val="-4"/>
        </w:rPr>
        <w:t> </w:t>
      </w:r>
      <w:r>
        <w:rPr/>
        <w:t>the</w:t>
      </w:r>
      <w:r>
        <w:rPr>
          <w:spacing w:val="-5"/>
        </w:rPr>
        <w:t> </w:t>
      </w:r>
      <w:r>
        <w:rPr/>
        <w:t>site. Departments/units can consult with the Academic Internships Office, housed in the Center for Community Engagement, for templates and resources to assist in this process.</w:t>
      </w:r>
    </w:p>
    <w:p>
      <w:pPr>
        <w:pStyle w:val="BodyText"/>
        <w:spacing w:before="5"/>
        <w:ind w:left="0"/>
      </w:pPr>
    </w:p>
    <w:p>
      <w:pPr>
        <w:pStyle w:val="Heading1"/>
        <w:numPr>
          <w:ilvl w:val="0"/>
          <w:numId w:val="1"/>
        </w:numPr>
        <w:tabs>
          <w:tab w:pos="341" w:val="left" w:leader="none"/>
        </w:tabs>
        <w:spacing w:line="268" w:lineRule="exact" w:before="0" w:after="0"/>
        <w:ind w:left="341" w:right="0" w:hanging="222"/>
        <w:jc w:val="left"/>
      </w:pPr>
      <w:r>
        <w:rPr/>
        <w:t>Campus</w:t>
      </w:r>
      <w:r>
        <w:rPr>
          <w:spacing w:val="-8"/>
        </w:rPr>
        <w:t> </w:t>
      </w:r>
      <w:r>
        <w:rPr/>
        <w:t>Affiliation</w:t>
      </w:r>
      <w:r>
        <w:rPr>
          <w:spacing w:val="-10"/>
        </w:rPr>
        <w:t> </w:t>
      </w:r>
      <w:r>
        <w:rPr>
          <w:spacing w:val="-2"/>
        </w:rPr>
        <w:t>Agreements</w:t>
      </w:r>
    </w:p>
    <w:p>
      <w:pPr>
        <w:pStyle w:val="BodyText"/>
        <w:ind w:left="119" w:right="164"/>
      </w:pPr>
      <w:r>
        <w:rPr/>
        <w:t>The internship sites and CSULB are required to sign Campus Affiliation Agreements, also known as Student Field Placement Agreements. “The</w:t>
      </w:r>
      <w:r>
        <w:rPr>
          <w:spacing w:val="-1"/>
        </w:rPr>
        <w:t> </w:t>
      </w:r>
      <w:r>
        <w:rPr/>
        <w:t>agreement secures the student’s access to the site and ensures that the site’s personnel will supervise the student and provide a meaningful experience. The agreement also defines the relationship between the University, the site, and the student.” (Contract Services, CSULB website). Affiliation Agreements are executed in accordance with Contract Services guidelines</w:t>
      </w:r>
      <w:r>
        <w:rPr>
          <w:spacing w:val="-2"/>
        </w:rPr>
        <w:t> </w:t>
      </w:r>
      <w:r>
        <w:rPr/>
        <w:t>and</w:t>
      </w:r>
      <w:r>
        <w:rPr>
          <w:spacing w:val="-3"/>
        </w:rPr>
        <w:t> </w:t>
      </w:r>
      <w:r>
        <w:rPr/>
        <w:t>contain</w:t>
      </w:r>
      <w:r>
        <w:rPr>
          <w:spacing w:val="-3"/>
        </w:rPr>
        <w:t> </w:t>
      </w:r>
      <w:r>
        <w:rPr/>
        <w:t>all</w:t>
      </w:r>
      <w:r>
        <w:rPr>
          <w:spacing w:val="-2"/>
        </w:rPr>
        <w:t> </w:t>
      </w:r>
      <w:r>
        <w:rPr/>
        <w:t>of</w:t>
      </w:r>
      <w:r>
        <w:rPr>
          <w:spacing w:val="-4"/>
        </w:rPr>
        <w:t> </w:t>
      </w:r>
      <w:r>
        <w:rPr/>
        <w:t>the</w:t>
      </w:r>
      <w:r>
        <w:rPr>
          <w:spacing w:val="-4"/>
        </w:rPr>
        <w:t> </w:t>
      </w:r>
      <w:r>
        <w:rPr/>
        <w:t>minimum</w:t>
      </w:r>
      <w:r>
        <w:rPr>
          <w:spacing w:val="-6"/>
        </w:rPr>
        <w:t> </w:t>
      </w:r>
      <w:r>
        <w:rPr/>
        <w:t>CSULB requirements</w:t>
      </w:r>
      <w:r>
        <w:rPr>
          <w:spacing w:val="-2"/>
        </w:rPr>
        <w:t> </w:t>
      </w:r>
      <w:r>
        <w:rPr/>
        <w:t>for liability</w:t>
      </w:r>
      <w:r>
        <w:rPr>
          <w:spacing w:val="-1"/>
        </w:rPr>
        <w:t> </w:t>
      </w:r>
      <w:r>
        <w:rPr/>
        <w:t>and</w:t>
      </w:r>
      <w:r>
        <w:rPr>
          <w:spacing w:val="-3"/>
        </w:rPr>
        <w:t> </w:t>
      </w:r>
      <w:r>
        <w:rPr/>
        <w:t>risk. Standard</w:t>
      </w:r>
      <w:r>
        <w:rPr>
          <w:spacing w:val="-10"/>
        </w:rPr>
        <w:t> </w:t>
      </w:r>
      <w:r>
        <w:rPr/>
        <w:t>affiliation agreement templates can be found on the University's Contract Services website and signed by the Dean's Office. If</w:t>
      </w:r>
      <w:r>
        <w:rPr>
          <w:spacing w:val="-1"/>
        </w:rPr>
        <w:t> </w:t>
      </w:r>
      <w:r>
        <w:rPr/>
        <w:t>a standard template cannot be used, Contract Services should be</w:t>
      </w:r>
      <w:r>
        <w:rPr>
          <w:spacing w:val="-1"/>
        </w:rPr>
        <w:t> </w:t>
      </w:r>
      <w:r>
        <w:rPr/>
        <w:t>contacted.</w:t>
      </w:r>
    </w:p>
    <w:p>
      <w:pPr>
        <w:pStyle w:val="BodyText"/>
        <w:spacing w:before="1"/>
        <w:ind w:left="0"/>
      </w:pPr>
    </w:p>
    <w:p>
      <w:pPr>
        <w:pStyle w:val="Heading1"/>
        <w:numPr>
          <w:ilvl w:val="0"/>
          <w:numId w:val="1"/>
        </w:numPr>
        <w:tabs>
          <w:tab w:pos="342" w:val="left" w:leader="none"/>
        </w:tabs>
        <w:spacing w:line="268" w:lineRule="exact" w:before="1" w:after="0"/>
        <w:ind w:left="342" w:right="0" w:hanging="222"/>
        <w:jc w:val="left"/>
      </w:pPr>
      <w:r>
        <w:rPr/>
        <w:t>Placement</w:t>
      </w:r>
      <w:r>
        <w:rPr>
          <w:spacing w:val="-4"/>
        </w:rPr>
        <w:t> </w:t>
      </w:r>
      <w:r>
        <w:rPr/>
        <w:t>and</w:t>
      </w:r>
      <w:r>
        <w:rPr>
          <w:spacing w:val="-8"/>
        </w:rPr>
        <w:t> </w:t>
      </w:r>
      <w:r>
        <w:rPr>
          <w:spacing w:val="-2"/>
        </w:rPr>
        <w:t>Orientation</w:t>
      </w:r>
    </w:p>
    <w:p>
      <w:pPr>
        <w:pStyle w:val="BodyText"/>
        <w:spacing w:line="237" w:lineRule="auto" w:before="1"/>
        <w:ind w:right="155"/>
      </w:pPr>
      <w:r>
        <w:rPr/>
        <w:t>Campus</w:t>
      </w:r>
      <w:r>
        <w:rPr>
          <w:spacing w:val="-3"/>
        </w:rPr>
        <w:t> </w:t>
      </w:r>
      <w:r>
        <w:rPr/>
        <w:t>departments/units</w:t>
      </w:r>
      <w:r>
        <w:rPr>
          <w:spacing w:val="-3"/>
        </w:rPr>
        <w:t> </w:t>
      </w:r>
      <w:r>
        <w:rPr/>
        <w:t>with</w:t>
      </w:r>
      <w:r>
        <w:rPr>
          <w:spacing w:val="-4"/>
        </w:rPr>
        <w:t> </w:t>
      </w:r>
      <w:r>
        <w:rPr/>
        <w:t>Academic</w:t>
      </w:r>
      <w:r>
        <w:rPr>
          <w:spacing w:val="-10"/>
        </w:rPr>
        <w:t> </w:t>
      </w:r>
      <w:r>
        <w:rPr/>
        <w:t>Internships</w:t>
      </w:r>
      <w:r>
        <w:rPr>
          <w:spacing w:val="-3"/>
        </w:rPr>
        <w:t> </w:t>
      </w:r>
      <w:r>
        <w:rPr/>
        <w:t>shall</w:t>
      </w:r>
      <w:r>
        <w:rPr>
          <w:spacing w:val="-3"/>
        </w:rPr>
        <w:t> </w:t>
      </w:r>
      <w:r>
        <w:rPr/>
        <w:t>complete</w:t>
      </w:r>
      <w:r>
        <w:rPr>
          <w:spacing w:val="-5"/>
        </w:rPr>
        <w:t> </w:t>
      </w:r>
      <w:r>
        <w:rPr/>
        <w:t>the</w:t>
      </w:r>
      <w:r>
        <w:rPr>
          <w:spacing w:val="-5"/>
        </w:rPr>
        <w:t> </w:t>
      </w:r>
      <w:r>
        <w:rPr/>
        <w:t>following steps</w:t>
      </w:r>
      <w:r>
        <w:rPr>
          <w:spacing w:val="40"/>
        </w:rPr>
        <w:t> </w:t>
      </w:r>
      <w:r>
        <w:rPr/>
        <w:t>before students begin their internship placements:</w:t>
      </w:r>
    </w:p>
    <w:p>
      <w:pPr>
        <w:pStyle w:val="BodyText"/>
        <w:spacing w:before="6"/>
        <w:ind w:left="0"/>
      </w:pPr>
    </w:p>
    <w:p>
      <w:pPr>
        <w:pStyle w:val="ListParagraph"/>
        <w:numPr>
          <w:ilvl w:val="1"/>
          <w:numId w:val="1"/>
        </w:numPr>
        <w:tabs>
          <w:tab w:pos="840" w:val="left" w:leader="none"/>
        </w:tabs>
        <w:spacing w:line="240" w:lineRule="auto" w:before="1" w:after="0"/>
        <w:ind w:left="840" w:right="0" w:hanging="360"/>
        <w:jc w:val="left"/>
        <w:rPr>
          <w:sz w:val="22"/>
        </w:rPr>
      </w:pPr>
      <w:r>
        <w:rPr>
          <w:sz w:val="22"/>
        </w:rPr>
        <w:t>Student</w:t>
      </w:r>
      <w:r>
        <w:rPr>
          <w:spacing w:val="-7"/>
          <w:sz w:val="22"/>
        </w:rPr>
        <w:t> </w:t>
      </w:r>
      <w:r>
        <w:rPr>
          <w:sz w:val="22"/>
        </w:rPr>
        <w:t>orientations</w:t>
      </w:r>
      <w:r>
        <w:rPr>
          <w:spacing w:val="-6"/>
          <w:sz w:val="22"/>
        </w:rPr>
        <w:t> </w:t>
      </w:r>
      <w:r>
        <w:rPr>
          <w:sz w:val="22"/>
        </w:rPr>
        <w:t>that</w:t>
      </w:r>
      <w:r>
        <w:rPr>
          <w:spacing w:val="-7"/>
          <w:sz w:val="22"/>
        </w:rPr>
        <w:t> </w:t>
      </w:r>
      <w:r>
        <w:rPr>
          <w:sz w:val="22"/>
        </w:rPr>
        <w:t>include</w:t>
      </w:r>
      <w:r>
        <w:rPr>
          <w:spacing w:val="-7"/>
          <w:sz w:val="22"/>
        </w:rPr>
        <w:t> </w:t>
      </w:r>
      <w:r>
        <w:rPr>
          <w:sz w:val="22"/>
        </w:rPr>
        <w:t>coverage</w:t>
      </w:r>
      <w:r>
        <w:rPr>
          <w:spacing w:val="-7"/>
          <w:sz w:val="22"/>
        </w:rPr>
        <w:t> </w:t>
      </w:r>
      <w:r>
        <w:rPr>
          <w:sz w:val="22"/>
        </w:rPr>
        <w:t>of</w:t>
      </w:r>
      <w:r>
        <w:rPr>
          <w:spacing w:val="-7"/>
          <w:sz w:val="22"/>
        </w:rPr>
        <w:t> </w:t>
      </w:r>
      <w:r>
        <w:rPr>
          <w:sz w:val="22"/>
        </w:rPr>
        <w:t>conduct</w:t>
      </w:r>
      <w:r>
        <w:rPr>
          <w:spacing w:val="-7"/>
          <w:sz w:val="22"/>
        </w:rPr>
        <w:t> </w:t>
      </w:r>
      <w:r>
        <w:rPr>
          <w:sz w:val="22"/>
        </w:rPr>
        <w:t>expectations,</w:t>
      </w:r>
      <w:r>
        <w:rPr>
          <w:spacing w:val="-2"/>
          <w:sz w:val="22"/>
        </w:rPr>
        <w:t> </w:t>
      </w:r>
      <w:r>
        <w:rPr>
          <w:sz w:val="22"/>
        </w:rPr>
        <w:t>health</w:t>
      </w:r>
      <w:r>
        <w:rPr>
          <w:spacing w:val="-6"/>
          <w:sz w:val="22"/>
        </w:rPr>
        <w:t> </w:t>
      </w:r>
      <w:r>
        <w:rPr>
          <w:sz w:val="22"/>
        </w:rPr>
        <w:t>and</w:t>
      </w:r>
      <w:r>
        <w:rPr>
          <w:spacing w:val="-6"/>
          <w:sz w:val="22"/>
        </w:rPr>
        <w:t> </w:t>
      </w:r>
      <w:r>
        <w:rPr>
          <w:spacing w:val="-2"/>
          <w:sz w:val="22"/>
        </w:rPr>
        <w:t>safety</w:t>
      </w:r>
    </w:p>
    <w:p>
      <w:pPr>
        <w:spacing w:after="0" w:line="240" w:lineRule="auto"/>
        <w:jc w:val="left"/>
        <w:rPr>
          <w:sz w:val="22"/>
        </w:rPr>
        <w:sectPr>
          <w:pgSz w:w="12240" w:h="15840"/>
          <w:pgMar w:header="0" w:footer="1040" w:top="1360" w:bottom="1240" w:left="1320" w:right="1320"/>
        </w:sectPr>
      </w:pPr>
    </w:p>
    <w:p>
      <w:pPr>
        <w:pStyle w:val="BodyText"/>
        <w:spacing w:before="39"/>
        <w:ind w:left="840"/>
      </w:pPr>
      <w:r>
        <w:rPr/>
        <w:t>instructions</w:t>
      </w:r>
      <w:r>
        <w:rPr>
          <w:spacing w:val="-6"/>
        </w:rPr>
        <w:t> </w:t>
      </w:r>
      <w:r>
        <w:rPr/>
        <w:t>and</w:t>
      </w:r>
      <w:r>
        <w:rPr>
          <w:spacing w:val="-6"/>
        </w:rPr>
        <w:t> </w:t>
      </w:r>
      <w:r>
        <w:rPr/>
        <w:t>information</w:t>
      </w:r>
      <w:r>
        <w:rPr>
          <w:spacing w:val="-6"/>
        </w:rPr>
        <w:t> </w:t>
      </w:r>
      <w:r>
        <w:rPr/>
        <w:t>on</w:t>
      </w:r>
      <w:r>
        <w:rPr>
          <w:spacing w:val="-6"/>
        </w:rPr>
        <w:t> </w:t>
      </w:r>
      <w:r>
        <w:rPr/>
        <w:t>medical</w:t>
      </w:r>
      <w:r>
        <w:rPr>
          <w:spacing w:val="-11"/>
        </w:rPr>
        <w:t> </w:t>
      </w:r>
      <w:r>
        <w:rPr/>
        <w:t>facilities</w:t>
      </w:r>
      <w:r>
        <w:rPr>
          <w:spacing w:val="-5"/>
        </w:rPr>
        <w:t> </w:t>
      </w:r>
      <w:r>
        <w:rPr/>
        <w:t>closest</w:t>
      </w:r>
      <w:r>
        <w:rPr>
          <w:spacing w:val="-7"/>
        </w:rPr>
        <w:t> </w:t>
      </w:r>
      <w:r>
        <w:rPr/>
        <w:t>to</w:t>
      </w:r>
      <w:r>
        <w:rPr>
          <w:spacing w:val="-6"/>
        </w:rPr>
        <w:t> </w:t>
      </w:r>
      <w:r>
        <w:rPr/>
        <w:t>the</w:t>
      </w:r>
      <w:r>
        <w:rPr>
          <w:spacing w:val="-7"/>
        </w:rPr>
        <w:t> </w:t>
      </w:r>
      <w:r>
        <w:rPr/>
        <w:t>internship</w:t>
      </w:r>
      <w:r>
        <w:rPr>
          <w:spacing w:val="-6"/>
        </w:rPr>
        <w:t> </w:t>
      </w:r>
      <w:r>
        <w:rPr>
          <w:spacing w:val="-2"/>
        </w:rPr>
        <w:t>site.</w:t>
      </w:r>
    </w:p>
    <w:p>
      <w:pPr>
        <w:pStyle w:val="ListParagraph"/>
        <w:numPr>
          <w:ilvl w:val="1"/>
          <w:numId w:val="1"/>
        </w:numPr>
        <w:tabs>
          <w:tab w:pos="840" w:val="left" w:leader="none"/>
        </w:tabs>
        <w:spacing w:line="242" w:lineRule="auto" w:before="1" w:after="0"/>
        <w:ind w:left="840" w:right="210" w:hanging="361"/>
        <w:jc w:val="left"/>
        <w:rPr>
          <w:sz w:val="22"/>
        </w:rPr>
      </w:pPr>
      <w:r>
        <w:rPr>
          <w:sz w:val="22"/>
        </w:rPr>
        <w:t>Emergency Contact Forms to be completed by students along with any necessary Liability Waiver and/or</w:t>
      </w:r>
      <w:r>
        <w:rPr>
          <w:spacing w:val="-7"/>
          <w:sz w:val="22"/>
        </w:rPr>
        <w:t> </w:t>
      </w:r>
      <w:r>
        <w:rPr>
          <w:sz w:val="22"/>
        </w:rPr>
        <w:t>Acknowledgement</w:t>
      </w:r>
      <w:r>
        <w:rPr>
          <w:spacing w:val="-4"/>
          <w:sz w:val="22"/>
        </w:rPr>
        <w:t> </w:t>
      </w:r>
      <w:r>
        <w:rPr>
          <w:sz w:val="22"/>
        </w:rPr>
        <w:t>of</w:t>
      </w:r>
      <w:r>
        <w:rPr>
          <w:spacing w:val="-4"/>
          <w:sz w:val="22"/>
        </w:rPr>
        <w:t> </w:t>
      </w:r>
      <w:r>
        <w:rPr>
          <w:sz w:val="22"/>
        </w:rPr>
        <w:t>Risk</w:t>
      </w:r>
      <w:r>
        <w:rPr>
          <w:spacing w:val="-1"/>
          <w:sz w:val="22"/>
        </w:rPr>
        <w:t> </w:t>
      </w:r>
      <w:r>
        <w:rPr>
          <w:sz w:val="22"/>
        </w:rPr>
        <w:t>forms</w:t>
      </w:r>
      <w:r>
        <w:rPr>
          <w:spacing w:val="-9"/>
          <w:sz w:val="22"/>
        </w:rPr>
        <w:t> </w:t>
      </w:r>
      <w:r>
        <w:rPr>
          <w:sz w:val="22"/>
        </w:rPr>
        <w:t>as</w:t>
      </w:r>
      <w:r>
        <w:rPr>
          <w:spacing w:val="-2"/>
          <w:sz w:val="22"/>
        </w:rPr>
        <w:t> </w:t>
      </w:r>
      <w:r>
        <w:rPr>
          <w:sz w:val="22"/>
        </w:rPr>
        <w:t>determined</w:t>
      </w:r>
      <w:r>
        <w:rPr>
          <w:spacing w:val="-3"/>
          <w:sz w:val="22"/>
        </w:rPr>
        <w:t> </w:t>
      </w:r>
      <w:r>
        <w:rPr>
          <w:sz w:val="22"/>
        </w:rPr>
        <w:t>by</w:t>
      </w:r>
      <w:r>
        <w:rPr>
          <w:spacing w:val="-1"/>
          <w:sz w:val="22"/>
        </w:rPr>
        <w:t> </w:t>
      </w:r>
      <w:hyperlink r:id="rId8">
        <w:r>
          <w:rPr>
            <w:color w:val="0000FF"/>
            <w:sz w:val="22"/>
            <w:u w:val="single" w:color="0000FF"/>
          </w:rPr>
          <w:t>Executive</w:t>
        </w:r>
        <w:r>
          <w:rPr>
            <w:color w:val="0000FF"/>
            <w:spacing w:val="-4"/>
            <w:sz w:val="22"/>
            <w:u w:val="single" w:color="0000FF"/>
          </w:rPr>
          <w:t> </w:t>
        </w:r>
        <w:r>
          <w:rPr>
            <w:color w:val="0000FF"/>
            <w:sz w:val="22"/>
            <w:u w:val="single" w:color="0000FF"/>
          </w:rPr>
          <w:t>Order</w:t>
        </w:r>
        <w:r>
          <w:rPr>
            <w:color w:val="0000FF"/>
            <w:spacing w:val="-7"/>
            <w:sz w:val="22"/>
            <w:u w:val="single" w:color="0000FF"/>
          </w:rPr>
          <w:t> </w:t>
        </w:r>
        <w:r>
          <w:rPr>
            <w:color w:val="0000FF"/>
            <w:sz w:val="22"/>
            <w:u w:val="single" w:color="0000FF"/>
          </w:rPr>
          <w:t>1051</w:t>
        </w:r>
      </w:hyperlink>
      <w:r>
        <w:rPr>
          <w:color w:val="0000FF"/>
          <w:spacing w:val="-7"/>
          <w:sz w:val="22"/>
          <w:u w:val="none"/>
        </w:rPr>
        <w:t> </w:t>
      </w:r>
      <w:r>
        <w:rPr>
          <w:sz w:val="22"/>
          <w:u w:val="none"/>
        </w:rPr>
        <w:t>and</w:t>
      </w:r>
      <w:r>
        <w:rPr>
          <w:spacing w:val="-3"/>
          <w:sz w:val="22"/>
          <w:u w:val="none"/>
        </w:rPr>
        <w:t> </w:t>
      </w:r>
      <w:r>
        <w:rPr>
          <w:sz w:val="22"/>
          <w:u w:val="none"/>
        </w:rPr>
        <w:t>the CSULB Contract Manager.</w:t>
      </w:r>
    </w:p>
    <w:p>
      <w:pPr>
        <w:pStyle w:val="ListParagraph"/>
        <w:numPr>
          <w:ilvl w:val="1"/>
          <w:numId w:val="1"/>
        </w:numPr>
        <w:tabs>
          <w:tab w:pos="840" w:val="left" w:leader="none"/>
        </w:tabs>
        <w:spacing w:line="237" w:lineRule="auto" w:before="0" w:after="0"/>
        <w:ind w:left="840" w:right="120" w:hanging="361"/>
        <w:jc w:val="left"/>
        <w:rPr>
          <w:sz w:val="22"/>
        </w:rPr>
      </w:pPr>
      <w:r>
        <w:rPr>
          <w:sz w:val="22"/>
        </w:rPr>
        <w:t>A Learning Agreement form signed by the student, internship site supervisor and</w:t>
      </w:r>
      <w:r>
        <w:rPr>
          <w:spacing w:val="40"/>
          <w:sz w:val="22"/>
        </w:rPr>
        <w:t> </w:t>
      </w:r>
      <w:r>
        <w:rPr>
          <w:sz w:val="22"/>
        </w:rPr>
        <w:t>university representative.</w:t>
      </w:r>
      <w:r>
        <w:rPr>
          <w:spacing w:val="-1"/>
          <w:sz w:val="22"/>
        </w:rPr>
        <w:t> </w:t>
      </w:r>
      <w:r>
        <w:rPr>
          <w:sz w:val="22"/>
        </w:rPr>
        <w:t>The</w:t>
      </w:r>
      <w:r>
        <w:rPr>
          <w:spacing w:val="-5"/>
          <w:sz w:val="22"/>
        </w:rPr>
        <w:t> </w:t>
      </w:r>
      <w:r>
        <w:rPr>
          <w:sz w:val="22"/>
        </w:rPr>
        <w:t>form addresses</w:t>
      </w:r>
      <w:r>
        <w:rPr>
          <w:spacing w:val="-3"/>
          <w:sz w:val="22"/>
        </w:rPr>
        <w:t> </w:t>
      </w:r>
      <w:r>
        <w:rPr>
          <w:sz w:val="22"/>
        </w:rPr>
        <w:t>the</w:t>
      </w:r>
      <w:r>
        <w:rPr>
          <w:spacing w:val="-5"/>
          <w:sz w:val="22"/>
        </w:rPr>
        <w:t> </w:t>
      </w:r>
      <w:r>
        <w:rPr>
          <w:sz w:val="22"/>
        </w:rPr>
        <w:t>specific</w:t>
      </w:r>
      <w:r>
        <w:rPr>
          <w:spacing w:val="-3"/>
          <w:sz w:val="22"/>
        </w:rPr>
        <w:t> </w:t>
      </w:r>
      <w:r>
        <w:rPr>
          <w:sz w:val="22"/>
        </w:rPr>
        <w:t>work</w:t>
      </w:r>
      <w:r>
        <w:rPr>
          <w:spacing w:val="-2"/>
          <w:sz w:val="22"/>
        </w:rPr>
        <w:t> </w:t>
      </w:r>
      <w:r>
        <w:rPr>
          <w:sz w:val="22"/>
        </w:rPr>
        <w:t>to</w:t>
      </w:r>
      <w:r>
        <w:rPr>
          <w:spacing w:val="-4"/>
          <w:sz w:val="22"/>
        </w:rPr>
        <w:t> </w:t>
      </w:r>
      <w:r>
        <w:rPr>
          <w:sz w:val="22"/>
        </w:rPr>
        <w:t>be</w:t>
      </w:r>
      <w:r>
        <w:rPr>
          <w:spacing w:val="-5"/>
          <w:sz w:val="22"/>
        </w:rPr>
        <w:t> </w:t>
      </w:r>
      <w:r>
        <w:rPr>
          <w:sz w:val="22"/>
        </w:rPr>
        <w:t>provided</w:t>
      </w:r>
      <w:r>
        <w:rPr>
          <w:spacing w:val="-4"/>
          <w:sz w:val="22"/>
        </w:rPr>
        <w:t> </w:t>
      </w:r>
      <w:r>
        <w:rPr>
          <w:sz w:val="22"/>
        </w:rPr>
        <w:t>by</w:t>
      </w:r>
      <w:r>
        <w:rPr>
          <w:spacing w:val="-2"/>
          <w:sz w:val="22"/>
        </w:rPr>
        <w:t> </w:t>
      </w:r>
      <w:r>
        <w:rPr>
          <w:sz w:val="22"/>
        </w:rPr>
        <w:t>the</w:t>
      </w:r>
      <w:r>
        <w:rPr>
          <w:spacing w:val="-5"/>
          <w:sz w:val="22"/>
        </w:rPr>
        <w:t> </w:t>
      </w:r>
      <w:r>
        <w:rPr>
          <w:sz w:val="22"/>
        </w:rPr>
        <w:t>student, the</w:t>
      </w:r>
      <w:r>
        <w:rPr>
          <w:spacing w:val="-5"/>
          <w:sz w:val="22"/>
        </w:rPr>
        <w:t> </w:t>
      </w:r>
      <w:r>
        <w:rPr>
          <w:sz w:val="22"/>
        </w:rPr>
        <w:t>learning outcomes, and the placement logistics (including hours and pay, if</w:t>
      </w:r>
      <w:r>
        <w:rPr>
          <w:spacing w:val="40"/>
          <w:sz w:val="22"/>
        </w:rPr>
        <w:t> </w:t>
      </w:r>
      <w:r>
        <w:rPr>
          <w:sz w:val="22"/>
        </w:rPr>
        <w:t>applicable).</w:t>
      </w:r>
    </w:p>
    <w:p>
      <w:pPr>
        <w:pStyle w:val="BodyText"/>
        <w:spacing w:before="4"/>
        <w:ind w:left="0"/>
      </w:pPr>
    </w:p>
    <w:p>
      <w:pPr>
        <w:pStyle w:val="BodyText"/>
        <w:spacing w:line="237" w:lineRule="auto"/>
        <w:ind w:right="155"/>
      </w:pPr>
      <w:r>
        <w:rPr/>
        <w:t>Departments/units</w:t>
      </w:r>
      <w:r>
        <w:rPr>
          <w:spacing w:val="-3"/>
        </w:rPr>
        <w:t> </w:t>
      </w:r>
      <w:r>
        <w:rPr/>
        <w:t>can</w:t>
      </w:r>
      <w:r>
        <w:rPr>
          <w:spacing w:val="-4"/>
        </w:rPr>
        <w:t> </w:t>
      </w:r>
      <w:r>
        <w:rPr/>
        <w:t>consult</w:t>
      </w:r>
      <w:r>
        <w:rPr>
          <w:spacing w:val="-5"/>
        </w:rPr>
        <w:t> </w:t>
      </w:r>
      <w:r>
        <w:rPr/>
        <w:t>with</w:t>
      </w:r>
      <w:r>
        <w:rPr>
          <w:spacing w:val="-4"/>
        </w:rPr>
        <w:t> </w:t>
      </w:r>
      <w:r>
        <w:rPr/>
        <w:t>the</w:t>
      </w:r>
      <w:r>
        <w:rPr>
          <w:spacing w:val="-5"/>
        </w:rPr>
        <w:t> </w:t>
      </w:r>
      <w:r>
        <w:rPr/>
        <w:t>Academic</w:t>
      </w:r>
      <w:r>
        <w:rPr>
          <w:spacing w:val="-3"/>
        </w:rPr>
        <w:t> </w:t>
      </w:r>
      <w:r>
        <w:rPr/>
        <w:t>Internships</w:t>
      </w:r>
      <w:r>
        <w:rPr>
          <w:spacing w:val="-10"/>
        </w:rPr>
        <w:t> </w:t>
      </w:r>
      <w:r>
        <w:rPr/>
        <w:t>Office, housed</w:t>
      </w:r>
      <w:r>
        <w:rPr>
          <w:spacing w:val="-4"/>
        </w:rPr>
        <w:t> </w:t>
      </w:r>
      <w:r>
        <w:rPr/>
        <w:t>in</w:t>
      </w:r>
      <w:r>
        <w:rPr>
          <w:spacing w:val="-4"/>
        </w:rPr>
        <w:t> </w:t>
      </w:r>
      <w:r>
        <w:rPr/>
        <w:t>the</w:t>
      </w:r>
      <w:r>
        <w:rPr>
          <w:spacing w:val="-5"/>
        </w:rPr>
        <w:t> </w:t>
      </w:r>
      <w:r>
        <w:rPr/>
        <w:t>Center for Community Engagement, for templates and resources to assist in this process.</w:t>
      </w:r>
    </w:p>
    <w:p>
      <w:pPr>
        <w:pStyle w:val="BodyText"/>
        <w:spacing w:before="4"/>
        <w:ind w:left="0"/>
      </w:pPr>
    </w:p>
    <w:p>
      <w:pPr>
        <w:pStyle w:val="Heading1"/>
        <w:numPr>
          <w:ilvl w:val="0"/>
          <w:numId w:val="1"/>
        </w:numPr>
        <w:tabs>
          <w:tab w:pos="342" w:val="left" w:leader="none"/>
        </w:tabs>
        <w:spacing w:line="268" w:lineRule="exact" w:before="0" w:after="0"/>
        <w:ind w:left="342" w:right="0" w:hanging="222"/>
        <w:jc w:val="left"/>
      </w:pPr>
      <w:r>
        <w:rPr/>
        <w:t>Annual</w:t>
      </w:r>
      <w:r>
        <w:rPr>
          <w:spacing w:val="-1"/>
        </w:rPr>
        <w:t> </w:t>
      </w:r>
      <w:r>
        <w:rPr>
          <w:spacing w:val="-2"/>
        </w:rPr>
        <w:t>Review</w:t>
      </w:r>
    </w:p>
    <w:p>
      <w:pPr>
        <w:pStyle w:val="BodyText"/>
        <w:ind w:right="155"/>
      </w:pPr>
      <w:r>
        <w:rPr/>
        <w:t>The College (the Dean’s Office or designated unit), campus department, and/or unit with Academic Internships shall conduct an annual</w:t>
      </w:r>
      <w:r>
        <w:rPr>
          <w:spacing w:val="-1"/>
        </w:rPr>
        <w:t> </w:t>
      </w:r>
      <w:r>
        <w:rPr/>
        <w:t>review of internships, in relation to both educational purposes and safety</w:t>
      </w:r>
      <w:r>
        <w:rPr>
          <w:spacing w:val="-2"/>
        </w:rPr>
        <w:t> </w:t>
      </w:r>
      <w:r>
        <w:rPr/>
        <w:t>for students.</w:t>
      </w:r>
      <w:r>
        <w:rPr>
          <w:spacing w:val="-1"/>
        </w:rPr>
        <w:t> </w:t>
      </w:r>
      <w:r>
        <w:rPr/>
        <w:t>This</w:t>
      </w:r>
      <w:r>
        <w:rPr>
          <w:spacing w:val="-3"/>
        </w:rPr>
        <w:t> </w:t>
      </w:r>
      <w:r>
        <w:rPr/>
        <w:t>review</w:t>
      </w:r>
      <w:r>
        <w:rPr>
          <w:spacing w:val="-3"/>
        </w:rPr>
        <w:t> </w:t>
      </w:r>
      <w:r>
        <w:rPr/>
        <w:t>should</w:t>
      </w:r>
      <w:r>
        <w:rPr>
          <w:spacing w:val="-4"/>
        </w:rPr>
        <w:t> </w:t>
      </w:r>
      <w:r>
        <w:rPr/>
        <w:t>take</w:t>
      </w:r>
      <w:r>
        <w:rPr>
          <w:spacing w:val="-5"/>
        </w:rPr>
        <w:t> </w:t>
      </w:r>
      <w:r>
        <w:rPr/>
        <w:t>into</w:t>
      </w:r>
      <w:r>
        <w:rPr>
          <w:spacing w:val="-4"/>
        </w:rPr>
        <w:t> </w:t>
      </w:r>
      <w:r>
        <w:rPr/>
        <w:t>account</w:t>
      </w:r>
      <w:r>
        <w:rPr>
          <w:spacing w:val="-5"/>
        </w:rPr>
        <w:t> </w:t>
      </w:r>
      <w:r>
        <w:rPr/>
        <w:t>information</w:t>
      </w:r>
      <w:r>
        <w:rPr>
          <w:spacing w:val="-4"/>
        </w:rPr>
        <w:t> </w:t>
      </w:r>
      <w:r>
        <w:rPr/>
        <w:t>gathered</w:t>
      </w:r>
      <w:r>
        <w:rPr>
          <w:spacing w:val="-4"/>
        </w:rPr>
        <w:t> </w:t>
      </w:r>
      <w:r>
        <w:rPr/>
        <w:t>from on-site</w:t>
      </w:r>
      <w:r>
        <w:rPr>
          <w:spacing w:val="-5"/>
        </w:rPr>
        <w:t> </w:t>
      </w:r>
      <w:r>
        <w:rPr/>
        <w:t>supervisors, faculty, University staff, and student experiences.</w:t>
      </w:r>
    </w:p>
    <w:p>
      <w:pPr>
        <w:pStyle w:val="Heading1"/>
        <w:numPr>
          <w:ilvl w:val="0"/>
          <w:numId w:val="1"/>
        </w:numPr>
        <w:tabs>
          <w:tab w:pos="342" w:val="left" w:leader="none"/>
        </w:tabs>
        <w:spacing w:line="240" w:lineRule="auto" w:before="265" w:after="0"/>
        <w:ind w:left="342" w:right="0" w:hanging="222"/>
        <w:jc w:val="left"/>
      </w:pPr>
      <w:r>
        <w:rPr/>
        <w:t>Document</w:t>
      </w:r>
      <w:r>
        <w:rPr>
          <w:spacing w:val="-1"/>
        </w:rPr>
        <w:t> </w:t>
      </w:r>
      <w:r>
        <w:rPr>
          <w:spacing w:val="-2"/>
        </w:rPr>
        <w:t>Retention</w:t>
      </w:r>
    </w:p>
    <w:p>
      <w:pPr>
        <w:pStyle w:val="BodyText"/>
        <w:spacing w:before="5"/>
        <w:ind w:right="155"/>
      </w:pPr>
      <w:r>
        <w:rPr/>
        <w:t>The College (the Dean’s Office or designated unit), campus department, and/or unit with Academic Internships</w:t>
      </w:r>
      <w:r>
        <w:rPr>
          <w:spacing w:val="-3"/>
        </w:rPr>
        <w:t> </w:t>
      </w:r>
      <w:r>
        <w:rPr/>
        <w:t>is</w:t>
      </w:r>
      <w:r>
        <w:rPr>
          <w:spacing w:val="-3"/>
        </w:rPr>
        <w:t> </w:t>
      </w:r>
      <w:r>
        <w:rPr/>
        <w:t>expected</w:t>
      </w:r>
      <w:r>
        <w:rPr>
          <w:spacing w:val="-4"/>
        </w:rPr>
        <w:t> </w:t>
      </w:r>
      <w:r>
        <w:rPr/>
        <w:t>to</w:t>
      </w:r>
      <w:r>
        <w:rPr>
          <w:spacing w:val="-4"/>
        </w:rPr>
        <w:t> </w:t>
      </w:r>
      <w:r>
        <w:rPr/>
        <w:t>retain</w:t>
      </w:r>
      <w:r>
        <w:rPr>
          <w:spacing w:val="-4"/>
        </w:rPr>
        <w:t> </w:t>
      </w:r>
      <w:r>
        <w:rPr/>
        <w:t>documents</w:t>
      </w:r>
      <w:r>
        <w:rPr>
          <w:spacing w:val="-3"/>
        </w:rPr>
        <w:t> </w:t>
      </w:r>
      <w:r>
        <w:rPr/>
        <w:t>related</w:t>
      </w:r>
      <w:r>
        <w:rPr>
          <w:spacing w:val="-4"/>
        </w:rPr>
        <w:t> </w:t>
      </w:r>
      <w:r>
        <w:rPr/>
        <w:t>to</w:t>
      </w:r>
      <w:r>
        <w:rPr>
          <w:spacing w:val="-4"/>
        </w:rPr>
        <w:t> </w:t>
      </w:r>
      <w:r>
        <w:rPr/>
        <w:t>each</w:t>
      </w:r>
      <w:r>
        <w:rPr>
          <w:spacing w:val="-4"/>
        </w:rPr>
        <w:t> </w:t>
      </w:r>
      <w:r>
        <w:rPr/>
        <w:t>internship</w:t>
      </w:r>
      <w:r>
        <w:rPr>
          <w:spacing w:val="-4"/>
        </w:rPr>
        <w:t> </w:t>
      </w:r>
      <w:r>
        <w:rPr/>
        <w:t>in</w:t>
      </w:r>
      <w:r>
        <w:rPr>
          <w:spacing w:val="-4"/>
        </w:rPr>
        <w:t> </w:t>
      </w:r>
      <w:r>
        <w:rPr/>
        <w:t>accordance</w:t>
      </w:r>
      <w:r>
        <w:rPr>
          <w:spacing w:val="-5"/>
        </w:rPr>
        <w:t> </w:t>
      </w:r>
      <w:r>
        <w:rPr/>
        <w:t>with</w:t>
      </w:r>
      <w:r>
        <w:rPr>
          <w:spacing w:val="-4"/>
        </w:rPr>
        <w:t> </w:t>
      </w:r>
      <w:hyperlink r:id="rId9">
        <w:r>
          <w:rPr>
            <w:color w:val="0000FF"/>
            <w:u w:val="single" w:color="0000FF"/>
          </w:rPr>
          <w:t>EO 1031</w:t>
        </w:r>
      </w:hyperlink>
      <w:r>
        <w:rPr>
          <w:color w:val="0000FF"/>
          <w:u w:val="none"/>
        </w:rPr>
        <w:t> </w:t>
      </w:r>
      <w:r>
        <w:rPr>
          <w:u w:val="none"/>
        </w:rPr>
        <w:t>and </w:t>
      </w:r>
      <w:hyperlink r:id="rId10">
        <w:r>
          <w:rPr>
            <w:color w:val="0000FF"/>
            <w:u w:val="single" w:color="0000FF"/>
          </w:rPr>
          <w:t>CSULB Records</w:t>
        </w:r>
        <w:r>
          <w:rPr>
            <w:color w:val="0000FF"/>
            <w:spacing w:val="-1"/>
            <w:u w:val="single" w:color="0000FF"/>
          </w:rPr>
          <w:t> </w:t>
        </w:r>
        <w:r>
          <w:rPr>
            <w:color w:val="0000FF"/>
            <w:u w:val="single" w:color="0000FF"/>
          </w:rPr>
          <w:t>and Retention and Disposition Standards</w:t>
        </w:r>
      </w:hyperlink>
      <w:r>
        <w:rPr>
          <w:color w:val="0000FF"/>
          <w:u w:val="none"/>
        </w:rPr>
        <w:t> </w:t>
      </w:r>
      <w:r>
        <w:rPr>
          <w:u w:val="none"/>
        </w:rPr>
        <w:t>disseminated by the </w:t>
      </w:r>
      <w:hyperlink r:id="rId11">
        <w:r>
          <w:rPr>
            <w:color w:val="0000FF"/>
            <w:u w:val="single" w:color="0000FF"/>
          </w:rPr>
          <w:t>CSULB Information </w:t>
        </w:r>
      </w:hyperlink>
      <w:r>
        <w:rPr>
          <w:color w:val="0000FF"/>
          <w:u w:val="none"/>
        </w:rPr>
        <w:t> </w:t>
      </w:r>
      <w:hyperlink r:id="rId11">
        <w:r>
          <w:rPr>
            <w:color w:val="0000FF"/>
            <w:u w:val="single" w:color="0000FF"/>
          </w:rPr>
          <w:t>Security Office</w:t>
        </w:r>
        <w:r>
          <w:rPr>
            <w:u w:val="none"/>
          </w:rPr>
          <w:t>.</w:t>
        </w:r>
      </w:hyperlink>
      <w:r>
        <w:rPr>
          <w:u w:val="none"/>
        </w:rPr>
        <w:t> Electronic copies of the documents are permissible.</w:t>
      </w:r>
    </w:p>
    <w:p>
      <w:pPr>
        <w:pStyle w:val="Heading1"/>
        <w:numPr>
          <w:ilvl w:val="0"/>
          <w:numId w:val="1"/>
        </w:numPr>
        <w:tabs>
          <w:tab w:pos="457" w:val="left" w:leader="none"/>
        </w:tabs>
        <w:spacing w:line="268" w:lineRule="exact" w:before="264" w:after="0"/>
        <w:ind w:left="457" w:right="0" w:hanging="337"/>
        <w:jc w:val="left"/>
      </w:pPr>
      <w:r>
        <w:rPr/>
        <w:t>Additional</w:t>
      </w:r>
      <w:r>
        <w:rPr>
          <w:spacing w:val="-6"/>
        </w:rPr>
        <w:t> </w:t>
      </w:r>
      <w:r>
        <w:rPr/>
        <w:t>Support</w:t>
      </w:r>
      <w:r>
        <w:rPr>
          <w:spacing w:val="-6"/>
        </w:rPr>
        <w:t> </w:t>
      </w:r>
      <w:r>
        <w:rPr/>
        <w:t>and</w:t>
      </w:r>
      <w:r>
        <w:rPr>
          <w:spacing w:val="-11"/>
        </w:rPr>
        <w:t> </w:t>
      </w:r>
      <w:r>
        <w:rPr>
          <w:spacing w:val="-2"/>
        </w:rPr>
        <w:t>Resources</w:t>
      </w:r>
    </w:p>
    <w:p>
      <w:pPr>
        <w:pStyle w:val="BodyText"/>
        <w:spacing w:line="242" w:lineRule="auto"/>
        <w:ind w:right="155"/>
      </w:pPr>
      <w:r>
        <w:rPr/>
        <w:t>The College, departments and/or units with Academic Internships can consult with the Academic Internships</w:t>
      </w:r>
      <w:r>
        <w:rPr>
          <w:spacing w:val="-3"/>
        </w:rPr>
        <w:t> </w:t>
      </w:r>
      <w:r>
        <w:rPr/>
        <w:t>Office,</w:t>
      </w:r>
      <w:r>
        <w:rPr>
          <w:spacing w:val="-1"/>
        </w:rPr>
        <w:t> </w:t>
      </w:r>
      <w:r>
        <w:rPr/>
        <w:t>housed</w:t>
      </w:r>
      <w:r>
        <w:rPr>
          <w:spacing w:val="-4"/>
        </w:rPr>
        <w:t> </w:t>
      </w:r>
      <w:r>
        <w:rPr/>
        <w:t>in</w:t>
      </w:r>
      <w:r>
        <w:rPr>
          <w:spacing w:val="-4"/>
        </w:rPr>
        <w:t> </w:t>
      </w:r>
      <w:r>
        <w:rPr/>
        <w:t>the</w:t>
      </w:r>
      <w:r>
        <w:rPr>
          <w:spacing w:val="-5"/>
        </w:rPr>
        <w:t> </w:t>
      </w:r>
      <w:r>
        <w:rPr/>
        <w:t>Center</w:t>
      </w:r>
      <w:r>
        <w:rPr>
          <w:spacing w:val="-1"/>
        </w:rPr>
        <w:t> </w:t>
      </w:r>
      <w:r>
        <w:rPr/>
        <w:t>for</w:t>
      </w:r>
      <w:r>
        <w:rPr>
          <w:spacing w:val="-1"/>
        </w:rPr>
        <w:t> </w:t>
      </w:r>
      <w:r>
        <w:rPr/>
        <w:t>Community</w:t>
      </w:r>
      <w:r>
        <w:rPr>
          <w:spacing w:val="-3"/>
        </w:rPr>
        <w:t> </w:t>
      </w:r>
      <w:r>
        <w:rPr/>
        <w:t>Engagement,</w:t>
      </w:r>
      <w:r>
        <w:rPr>
          <w:spacing w:val="-1"/>
        </w:rPr>
        <w:t> </w:t>
      </w:r>
      <w:r>
        <w:rPr/>
        <w:t>for</w:t>
      </w:r>
      <w:r>
        <w:rPr>
          <w:spacing w:val="-1"/>
        </w:rPr>
        <w:t> </w:t>
      </w:r>
      <w:r>
        <w:rPr/>
        <w:t>templates</w:t>
      </w:r>
      <w:r>
        <w:rPr>
          <w:spacing w:val="40"/>
        </w:rPr>
        <w:t> </w:t>
      </w:r>
      <w:r>
        <w:rPr/>
        <w:t>and</w:t>
      </w:r>
      <w:r>
        <w:rPr>
          <w:spacing w:val="-4"/>
        </w:rPr>
        <w:t> </w:t>
      </w:r>
      <w:r>
        <w:rPr/>
        <w:t>resources</w:t>
      </w:r>
      <w:r>
        <w:rPr>
          <w:spacing w:val="-3"/>
        </w:rPr>
        <w:t> </w:t>
      </w:r>
      <w:r>
        <w:rPr/>
        <w:t>to develop appropriate procedures for internship planning, internship Site Assessments, internship site visits, campus affiliation agreements, placement and orientation, annual reviews, and document </w:t>
      </w:r>
      <w:r>
        <w:rPr>
          <w:spacing w:val="-2"/>
        </w:rPr>
        <w:t>retention.</w:t>
      </w:r>
    </w:p>
    <w:p>
      <w:pPr>
        <w:pStyle w:val="BodyText"/>
        <w:spacing w:before="256"/>
      </w:pPr>
      <w:r>
        <w:rPr>
          <w:spacing w:val="-2"/>
        </w:rPr>
        <w:t>Effective:</w:t>
      </w:r>
      <w:r>
        <w:rPr>
          <w:spacing w:val="3"/>
        </w:rPr>
        <w:t> </w:t>
      </w:r>
      <w:r>
        <w:rPr>
          <w:spacing w:val="-2"/>
        </w:rPr>
        <w:t>Immediately</w:t>
      </w:r>
    </w:p>
    <w:sectPr>
      <w:pgSz w:w="12240" w:h="15840"/>
      <w:pgMar w:header="0" w:footer="1040" w:top="1400" w:bottom="124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34592">
              <wp:simplePos x="0" y="0"/>
              <wp:positionH relativeFrom="page">
                <wp:posOffset>6746749</wp:posOffset>
              </wp:positionH>
              <wp:positionV relativeFrom="page">
                <wp:posOffset>9258172</wp:posOffset>
              </wp:positionV>
              <wp:extent cx="16129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1290" cy="167640"/>
                      </a:xfrm>
                      <a:prstGeom prst="rect">
                        <a:avLst/>
                      </a:prstGeom>
                    </wps:spPr>
                    <wps:txbx>
                      <w:txbxContent>
                        <w:p>
                          <w:pPr>
                            <w:pStyle w:val="BodyText"/>
                            <w:spacing w:line="246"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1.240112pt;margin-top:728.98999pt;width:12.7pt;height:13.2pt;mso-position-horizontal-relative:page;mso-position-vertical-relative:page;z-index:-15781888" type="#_x0000_t202" id="docshape1" filled="false" stroked="false">
              <v:textbox inset="0,0,0,0">
                <w:txbxContent>
                  <w:p>
                    <w:pPr>
                      <w:pStyle w:val="BodyText"/>
                      <w:spacing w:line="246"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43" w:hanging="224"/>
        <w:jc w:val="left"/>
      </w:pPr>
      <w:rPr>
        <w:rFonts w:hint="default" w:ascii="Calibri" w:hAnsi="Calibri" w:eastAsia="Calibri" w:cs="Calibri"/>
        <w:b/>
        <w:bCs/>
        <w:i w:val="0"/>
        <w:iCs w:val="0"/>
        <w:spacing w:val="0"/>
        <w:w w:val="101"/>
        <w:sz w:val="22"/>
        <w:szCs w:val="22"/>
        <w:lang w:val="en-US" w:eastAsia="en-US" w:bidi="ar-SA"/>
      </w:rPr>
    </w:lvl>
    <w:lvl w:ilvl="1">
      <w:start w:val="0"/>
      <w:numFmt w:val="bullet"/>
      <w:lvlText w:val=""/>
      <w:lvlJc w:val="left"/>
      <w:pPr>
        <w:ind w:left="840" w:hanging="361"/>
      </w:pPr>
      <w:rPr>
        <w:rFonts w:hint="default" w:ascii="Symbol" w:hAnsi="Symbol" w:eastAsia="Symbol" w:cs="Symbol"/>
        <w:b w:val="0"/>
        <w:bCs w:val="0"/>
        <w:i w:val="0"/>
        <w:iCs w:val="0"/>
        <w:spacing w:val="0"/>
        <w:w w:val="101"/>
        <w:sz w:val="22"/>
        <w:szCs w:val="22"/>
        <w:lang w:val="en-US" w:eastAsia="en-US" w:bidi="ar-SA"/>
      </w:rPr>
    </w:lvl>
    <w:lvl w:ilvl="2">
      <w:start w:val="0"/>
      <w:numFmt w:val="bullet"/>
      <w:lvlText w:val="•"/>
      <w:lvlJc w:val="left"/>
      <w:pPr>
        <w:ind w:left="1813" w:hanging="361"/>
      </w:pPr>
      <w:rPr>
        <w:rFonts w:hint="default"/>
        <w:lang w:val="en-US" w:eastAsia="en-US" w:bidi="ar-SA"/>
      </w:rPr>
    </w:lvl>
    <w:lvl w:ilvl="3">
      <w:start w:val="0"/>
      <w:numFmt w:val="bullet"/>
      <w:lvlText w:val="•"/>
      <w:lvlJc w:val="left"/>
      <w:pPr>
        <w:ind w:left="2786" w:hanging="361"/>
      </w:pPr>
      <w:rPr>
        <w:rFonts w:hint="default"/>
        <w:lang w:val="en-US" w:eastAsia="en-US" w:bidi="ar-SA"/>
      </w:rPr>
    </w:lvl>
    <w:lvl w:ilvl="4">
      <w:start w:val="0"/>
      <w:numFmt w:val="bullet"/>
      <w:lvlText w:val="•"/>
      <w:lvlJc w:val="left"/>
      <w:pPr>
        <w:ind w:left="3760" w:hanging="361"/>
      </w:pPr>
      <w:rPr>
        <w:rFonts w:hint="default"/>
        <w:lang w:val="en-US" w:eastAsia="en-US" w:bidi="ar-SA"/>
      </w:rPr>
    </w:lvl>
    <w:lvl w:ilvl="5">
      <w:start w:val="0"/>
      <w:numFmt w:val="bullet"/>
      <w:lvlText w:val="•"/>
      <w:lvlJc w:val="left"/>
      <w:pPr>
        <w:ind w:left="4733" w:hanging="361"/>
      </w:pPr>
      <w:rPr>
        <w:rFonts w:hint="default"/>
        <w:lang w:val="en-US" w:eastAsia="en-US" w:bidi="ar-SA"/>
      </w:rPr>
    </w:lvl>
    <w:lvl w:ilvl="6">
      <w:start w:val="0"/>
      <w:numFmt w:val="bullet"/>
      <w:lvlText w:val="•"/>
      <w:lvlJc w:val="left"/>
      <w:pPr>
        <w:ind w:left="5706" w:hanging="361"/>
      </w:pPr>
      <w:rPr>
        <w:rFonts w:hint="default"/>
        <w:lang w:val="en-US" w:eastAsia="en-US" w:bidi="ar-SA"/>
      </w:rPr>
    </w:lvl>
    <w:lvl w:ilvl="7">
      <w:start w:val="0"/>
      <w:numFmt w:val="bullet"/>
      <w:lvlText w:val="•"/>
      <w:lvlJc w:val="left"/>
      <w:pPr>
        <w:ind w:left="6680" w:hanging="361"/>
      </w:pPr>
      <w:rPr>
        <w:rFonts w:hint="default"/>
        <w:lang w:val="en-US" w:eastAsia="en-US" w:bidi="ar-SA"/>
      </w:rPr>
    </w:lvl>
    <w:lvl w:ilvl="8">
      <w:start w:val="0"/>
      <w:numFmt w:val="bullet"/>
      <w:lvlText w:val="•"/>
      <w:lvlJc w:val="left"/>
      <w:pPr>
        <w:ind w:left="7653"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20"/>
    </w:pPr>
    <w:rPr>
      <w:rFonts w:ascii="Calibri" w:hAnsi="Calibri" w:eastAsia="Calibri" w:cs="Calibri"/>
      <w:sz w:val="22"/>
      <w:szCs w:val="22"/>
      <w:lang w:val="en-US" w:eastAsia="en-US" w:bidi="ar-SA"/>
    </w:rPr>
  </w:style>
  <w:style w:styleId="Heading1" w:type="paragraph">
    <w:name w:val="Heading 1"/>
    <w:basedOn w:val="Normal"/>
    <w:uiPriority w:val="1"/>
    <w:qFormat/>
    <w:pPr>
      <w:spacing w:line="268" w:lineRule="exact"/>
      <w:ind w:left="342" w:hanging="222"/>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spacing w:before="31"/>
      <w:ind w:left="6"/>
      <w:jc w:val="center"/>
    </w:pPr>
    <w:rPr>
      <w:rFonts w:ascii="Calibri" w:hAnsi="Calibri" w:eastAsia="Calibri" w:cs="Calibri"/>
      <w:b/>
      <w:bCs/>
      <w:sz w:val="23"/>
      <w:szCs w:val="23"/>
      <w:u w:val="single" w:color="000000"/>
      <w:lang w:val="en-US" w:eastAsia="en-US" w:bidi="ar-SA"/>
    </w:rPr>
  </w:style>
  <w:style w:styleId="ListParagraph" w:type="paragraph">
    <w:name w:val="List Paragraph"/>
    <w:basedOn w:val="Normal"/>
    <w:uiPriority w:val="1"/>
    <w:qFormat/>
    <w:pPr>
      <w:ind w:left="840" w:hanging="222"/>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calstate.policystat.com/policy/6591275/latest/" TargetMode="External"/><Relationship Id="rId7" Type="http://schemas.openxmlformats.org/officeDocument/2006/relationships/hyperlink" Target="https://www.calstate.edu/impact-of-the-csu/community/center-for-community-engagement/Documents/resources/SL%20Guide_ResourceGuide-%20final_webvs.pdf" TargetMode="External"/><Relationship Id="rId8" Type="http://schemas.openxmlformats.org/officeDocument/2006/relationships/hyperlink" Target="https://calstate.policystat.com/policy/12609095/latest/" TargetMode="External"/><Relationship Id="rId9" Type="http://schemas.openxmlformats.org/officeDocument/2006/relationships/hyperlink" Target="https://calstate.policystat.com/policy/6594392/latest/" TargetMode="External"/><Relationship Id="rId10" Type="http://schemas.openxmlformats.org/officeDocument/2006/relationships/hyperlink" Target="https://www.csulb.edu/information-technology/information-security/records-retention-and-disposition-standard" TargetMode="External"/><Relationship Id="rId11" Type="http://schemas.openxmlformats.org/officeDocument/2006/relationships/hyperlink" Target="https://www.csulb.edu/information-technology/information-security/records-management/records-retention-and-disposition-0"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 Long Beach</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Alarcon</dc:creator>
  <dc:subject>PS #19-08</dc:subject>
  <dcterms:created xsi:type="dcterms:W3CDTF">2024-10-30T22:57:15Z</dcterms:created>
  <dcterms:modified xsi:type="dcterms:W3CDTF">2024-10-30T22:57:15Z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0x01010096BEF009AAE41F43A8DCBB88CD782FEA</vt:lpwstr>
  </property>
  <property fmtid="{D5CDD505-2E9C-101B-9397-08002B2CF9AE}" pid="4" name="Created">
    <vt:filetime>2024-10-24T00:00:00Z</vt:filetime>
  </property>
  <property fmtid="{D5CDD505-2E9C-101B-9397-08002B2CF9AE}" pid="5" name="Creator">
    <vt:lpwstr>Acrobat PDFMaker 24 for Word</vt:lpwstr>
  </property>
  <property fmtid="{D5CDD505-2E9C-101B-9397-08002B2CF9AE}" pid="6" name="LastSaved">
    <vt:filetime>2024-10-30T00:00:00Z</vt:filetime>
  </property>
  <property fmtid="{D5CDD505-2E9C-101B-9397-08002B2CF9AE}" pid="7" name="MediaServiceImageTags">
    <vt:lpwstr/>
  </property>
  <property fmtid="{D5CDD505-2E9C-101B-9397-08002B2CF9AE}" pid="8" name="Order">
    <vt:lpwstr>426000.000000</vt:lpwstr>
  </property>
  <property fmtid="{D5CDD505-2E9C-101B-9397-08002B2CF9AE}" pid="9" name="Producer">
    <vt:lpwstr>Adobe PDF Library 24.3.212</vt:lpwstr>
  </property>
  <property fmtid="{D5CDD505-2E9C-101B-9397-08002B2CF9AE}" pid="10" name="SourceModified">
    <vt:lpwstr>D:20210513224249</vt:lpwstr>
  </property>
  <property fmtid="{D5CDD505-2E9C-101B-9397-08002B2CF9AE}" pid="11" name="TriggerFlowInfo">
    <vt:lpwstr/>
  </property>
  <property fmtid="{D5CDD505-2E9C-101B-9397-08002B2CF9AE}" pid="12" name="_ExtendedDescription">
    <vt:lpwstr/>
  </property>
</Properties>
</file>