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34EA2" w14:textId="474FA3BE" w:rsidR="00424C84" w:rsidRPr="003273B5" w:rsidRDefault="008B6108" w:rsidP="005D5D89">
      <w:pPr>
        <w:jc w:val="center"/>
        <w:rPr>
          <w:b/>
        </w:rPr>
      </w:pPr>
      <w:r>
        <w:rPr>
          <w:b/>
        </w:rPr>
        <w:t xml:space="preserve">CLA </w:t>
      </w:r>
      <w:r w:rsidR="00424C84" w:rsidRPr="003273B5">
        <w:rPr>
          <w:b/>
        </w:rPr>
        <w:t xml:space="preserve">FACULTY </w:t>
      </w:r>
      <w:r w:rsidR="005A2E23">
        <w:rPr>
          <w:b/>
        </w:rPr>
        <w:t>COUNCIL</w:t>
      </w:r>
      <w:r>
        <w:rPr>
          <w:b/>
        </w:rPr>
        <w:t xml:space="preserve"> </w:t>
      </w:r>
      <w:r w:rsidR="00424C84" w:rsidRPr="003273B5">
        <w:rPr>
          <w:b/>
        </w:rPr>
        <w:t>MEETING AGENDA</w:t>
      </w:r>
    </w:p>
    <w:p w14:paraId="6AFC7A0F" w14:textId="4BE19EC3" w:rsidR="00424C84" w:rsidRPr="003273B5" w:rsidRDefault="00424C84" w:rsidP="00424C84">
      <w:pPr>
        <w:jc w:val="center"/>
      </w:pPr>
      <w:r w:rsidRPr="003273B5">
        <w:t xml:space="preserve">Wednesday, </w:t>
      </w:r>
      <w:r w:rsidR="005A2E23">
        <w:t>Feb</w:t>
      </w:r>
      <w:r w:rsidR="008B6108">
        <w:t>.</w:t>
      </w:r>
      <w:r w:rsidR="00AA0262" w:rsidRPr="003273B5">
        <w:t xml:space="preserve"> </w:t>
      </w:r>
      <w:r w:rsidR="005A2E23">
        <w:t>1</w:t>
      </w:r>
      <w:r w:rsidRPr="003273B5">
        <w:t>, 202</w:t>
      </w:r>
      <w:r w:rsidR="005A2E23">
        <w:t>3</w:t>
      </w:r>
    </w:p>
    <w:p w14:paraId="72E39026" w14:textId="77777777" w:rsidR="00424C84" w:rsidRPr="003273B5" w:rsidRDefault="00424C84" w:rsidP="00424C84">
      <w:pPr>
        <w:jc w:val="center"/>
      </w:pPr>
      <w:r w:rsidRPr="003273B5">
        <w:t>3:30-5:00 p.m.</w:t>
      </w:r>
    </w:p>
    <w:p w14:paraId="462FEC4F" w14:textId="152F18E3" w:rsidR="007750DB" w:rsidRPr="003273B5" w:rsidRDefault="00905D50" w:rsidP="007750DB">
      <w:pPr>
        <w:jc w:val="center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Anatol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8E101B">
        <w:rPr>
          <w:rFonts w:ascii="Calibri" w:hAnsi="Calibri" w:cs="Calibri"/>
          <w:color w:val="000000"/>
        </w:rPr>
        <w:t xml:space="preserve">Patio and </w:t>
      </w:r>
      <w:r>
        <w:rPr>
          <w:rFonts w:ascii="Calibri" w:hAnsi="Calibri" w:cs="Calibri"/>
          <w:color w:val="000000"/>
        </w:rPr>
        <w:t>Conference Room, AS Building</w:t>
      </w:r>
    </w:p>
    <w:p w14:paraId="52722AD9" w14:textId="00E2B429" w:rsidR="00EC0A56" w:rsidRDefault="00EC0A56" w:rsidP="00424C84"/>
    <w:p w14:paraId="14262D8A" w14:textId="77777777" w:rsidR="00EC0A56" w:rsidRPr="003273B5" w:rsidRDefault="00EC0A56" w:rsidP="00424C84"/>
    <w:p w14:paraId="0290EF85" w14:textId="66CE7607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>Call to Order</w:t>
      </w:r>
    </w:p>
    <w:p w14:paraId="1D4735B3" w14:textId="77777777" w:rsidR="006D11DB" w:rsidRDefault="006D11DB" w:rsidP="006D11DB">
      <w:pPr>
        <w:pStyle w:val="ListParagraph"/>
        <w:numPr>
          <w:ilvl w:val="0"/>
          <w:numId w:val="18"/>
        </w:numPr>
      </w:pPr>
      <w:r>
        <w:t>Meeting c</w:t>
      </w:r>
      <w:r w:rsidR="00AE176A">
        <w:t>all</w:t>
      </w:r>
      <w:r>
        <w:t>ed</w:t>
      </w:r>
      <w:r w:rsidR="00AE176A">
        <w:t xml:space="preserve"> to order </w:t>
      </w:r>
      <w:r>
        <w:t xml:space="preserve">by </w:t>
      </w:r>
      <w:r w:rsidR="00AE176A">
        <w:t>Gwen</w:t>
      </w:r>
      <w:r>
        <w:t xml:space="preserve"> Shaffer at</w:t>
      </w:r>
      <w:r w:rsidR="00AE176A">
        <w:t xml:space="preserve"> 3:37</w:t>
      </w:r>
      <w:r>
        <w:t>pm</w:t>
      </w:r>
    </w:p>
    <w:p w14:paraId="1E289AEA" w14:textId="02EE8416" w:rsidR="006D11DB" w:rsidRDefault="006D11DB" w:rsidP="005513D0">
      <w:pPr>
        <w:pStyle w:val="ListParagraph"/>
        <w:numPr>
          <w:ilvl w:val="0"/>
          <w:numId w:val="18"/>
        </w:numPr>
      </w:pPr>
      <w:r>
        <w:t xml:space="preserve">In Attendance: </w:t>
      </w:r>
      <w:r w:rsidRPr="001F2F3A">
        <w:t xml:space="preserve">Gwen Shaffer (Journalism &amp; Public Relations), Maddie </w:t>
      </w:r>
      <w:proofErr w:type="spellStart"/>
      <w:r w:rsidRPr="001F2F3A">
        <w:t>Liseblad</w:t>
      </w:r>
      <w:proofErr w:type="spellEnd"/>
      <w:r w:rsidRPr="001F2F3A">
        <w:t xml:space="preserve"> (Journalism &amp; Public Relations), </w:t>
      </w:r>
      <w:proofErr w:type="spellStart"/>
      <w:r w:rsidRPr="001F2F3A">
        <w:t>Adrià</w:t>
      </w:r>
      <w:proofErr w:type="spellEnd"/>
      <w:r w:rsidRPr="001F2F3A">
        <w:t xml:space="preserve"> Martín (RGRLL), Crystal Lie (Comparative World Literature), Karissa Miller (Psychology), </w:t>
      </w:r>
      <w:proofErr w:type="spellStart"/>
      <w:r w:rsidRPr="001F2F3A">
        <w:t>Rajbir</w:t>
      </w:r>
      <w:proofErr w:type="spellEnd"/>
      <w:r w:rsidRPr="001F2F3A">
        <w:t xml:space="preserve"> S. Judge (History), </w:t>
      </w:r>
      <w:r w:rsidR="00A030D1">
        <w:t xml:space="preserve">Rene Trevino (English), Justin Gomer (American Studies), Roberto Ortiz (Sociology), Paul </w:t>
      </w:r>
      <w:proofErr w:type="spellStart"/>
      <w:r w:rsidR="00A030D1">
        <w:t>Laris</w:t>
      </w:r>
      <w:proofErr w:type="spellEnd"/>
      <w:r w:rsidR="00A030D1">
        <w:t xml:space="preserve"> (Geography), Suzanne Wechsler (Geography), Margaret  </w:t>
      </w:r>
      <w:proofErr w:type="spellStart"/>
      <w:r w:rsidR="00A030D1">
        <w:t>Kuo</w:t>
      </w:r>
      <w:proofErr w:type="spellEnd"/>
      <w:r w:rsidR="00A030D1">
        <w:t xml:space="preserve"> (History), </w:t>
      </w:r>
      <w:r w:rsidR="00387DED">
        <w:t xml:space="preserve">Jessica Brooks (Classics), Matt </w:t>
      </w:r>
      <w:proofErr w:type="spellStart"/>
      <w:r w:rsidR="00387DED">
        <w:t>Lesenyie</w:t>
      </w:r>
      <w:proofErr w:type="spellEnd"/>
      <w:r w:rsidR="00387DED">
        <w:t xml:space="preserve"> (Political Science), Shae Miller (Sociology), Alice Nicholas (Africana Studies), Wayne Wright (Philosophy), Raven </w:t>
      </w:r>
      <w:proofErr w:type="spellStart"/>
      <w:r w:rsidR="00387DED">
        <w:t>Pfister</w:t>
      </w:r>
      <w:proofErr w:type="spellEnd"/>
      <w:r w:rsidR="00387DED">
        <w:t xml:space="preserve"> (Communication Studies), Tina </w:t>
      </w:r>
      <w:proofErr w:type="spellStart"/>
      <w:r w:rsidR="00387DED">
        <w:t>Matuchniak</w:t>
      </w:r>
      <w:proofErr w:type="spellEnd"/>
      <w:r w:rsidR="00387DED">
        <w:t xml:space="preserve"> (English), Eileen Klink (English), Maricela Correa (Psychology), </w:t>
      </w:r>
      <w:proofErr w:type="spellStart"/>
      <w:r w:rsidR="00387DED">
        <w:t>Moyang</w:t>
      </w:r>
      <w:proofErr w:type="spellEnd"/>
      <w:r w:rsidR="00387DED">
        <w:t xml:space="preserve"> Li (English), </w:t>
      </w:r>
      <w:proofErr w:type="spellStart"/>
      <w:r w:rsidR="00387DED">
        <w:t>Anand</w:t>
      </w:r>
      <w:proofErr w:type="spellEnd"/>
      <w:r w:rsidR="00387DED">
        <w:t xml:space="preserve"> Commissiong (Political Science), </w:t>
      </w:r>
      <w:r w:rsidRPr="001F2F3A">
        <w:t xml:space="preserve">Gabriel Estrada (Religious Studies), Emily Schryer (Human Development), Yuping Mao (Communication Studies), Stephanie </w:t>
      </w:r>
      <w:proofErr w:type="spellStart"/>
      <w:r w:rsidRPr="001F2F3A">
        <w:t>Hartzell</w:t>
      </w:r>
      <w:proofErr w:type="spellEnd"/>
      <w:r w:rsidRPr="001F2F3A">
        <w:t xml:space="preserve"> (Communication Studies), May Ling Halim (Psychology), Christopher Rosales (</w:t>
      </w:r>
      <w:proofErr w:type="spellStart"/>
      <w:r w:rsidRPr="001F2F3A">
        <w:t>Chicanx</w:t>
      </w:r>
      <w:proofErr w:type="spellEnd"/>
      <w:r w:rsidRPr="001F2F3A">
        <w:t>/</w:t>
      </w:r>
      <w:proofErr w:type="spellStart"/>
      <w:r w:rsidRPr="001F2F3A">
        <w:t>Latinx</w:t>
      </w:r>
      <w:proofErr w:type="spellEnd"/>
      <w:r w:rsidRPr="001F2F3A">
        <w:t xml:space="preserve"> Studies), </w:t>
      </w:r>
      <w:proofErr w:type="spellStart"/>
      <w:r w:rsidRPr="001F2F3A">
        <w:t>Rezenet</w:t>
      </w:r>
      <w:proofErr w:type="spellEnd"/>
      <w:r w:rsidRPr="001F2F3A">
        <w:t xml:space="preserve"> </w:t>
      </w:r>
      <w:proofErr w:type="spellStart"/>
      <w:r w:rsidRPr="001F2F3A">
        <w:t>Moges</w:t>
      </w:r>
      <w:proofErr w:type="spellEnd"/>
      <w:r w:rsidRPr="001F2F3A">
        <w:t xml:space="preserve">-Riedel (ASL Linguistics &amp; Deaf Cultures), Steven </w:t>
      </w:r>
      <w:proofErr w:type="spellStart"/>
      <w:r w:rsidRPr="001F2F3A">
        <w:t>Ro</w:t>
      </w:r>
      <w:r>
        <w:t>usso</w:t>
      </w:r>
      <w:proofErr w:type="spellEnd"/>
      <w:r>
        <w:t xml:space="preserve">-Schindler (Anthropology), Sandra </w:t>
      </w:r>
      <w:proofErr w:type="spellStart"/>
      <w:r>
        <w:t>Ar</w:t>
      </w:r>
      <w:r w:rsidRPr="00A030D1">
        <w:rPr>
          <w:rFonts w:cstheme="minorHAnsi"/>
        </w:rPr>
        <w:t>é</w:t>
      </w:r>
      <w:r>
        <w:t>valo</w:t>
      </w:r>
      <w:proofErr w:type="spellEnd"/>
      <w:r>
        <w:t xml:space="preserve"> (Human Development), </w:t>
      </w:r>
      <w:proofErr w:type="spellStart"/>
      <w:r>
        <w:t>Ilan</w:t>
      </w:r>
      <w:proofErr w:type="spellEnd"/>
      <w:r>
        <w:t xml:space="preserve"> Mitchell-Smith (</w:t>
      </w:r>
      <w:r w:rsidR="00387DED">
        <w:t>English and Medieval Studies</w:t>
      </w:r>
      <w:r>
        <w:t xml:space="preserve">), May Lin (Asian American Studies), Barbara </w:t>
      </w:r>
      <w:proofErr w:type="spellStart"/>
      <w:r>
        <w:t>LeMaster</w:t>
      </w:r>
      <w:proofErr w:type="spellEnd"/>
      <w:r>
        <w:t xml:space="preserve"> (Linguistics), Mary Mc</w:t>
      </w:r>
      <w:r w:rsidR="00387DED">
        <w:t>Pherson (Communication Studies)</w:t>
      </w:r>
    </w:p>
    <w:p w14:paraId="0D41698E" w14:textId="1C7DD729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>Approval of Agenda</w:t>
      </w:r>
    </w:p>
    <w:p w14:paraId="39991328" w14:textId="48418E9D" w:rsidR="006D11DB" w:rsidRDefault="009966B4" w:rsidP="006D11DB">
      <w:pPr>
        <w:pStyle w:val="ListParagraph"/>
      </w:pPr>
      <w:r>
        <w:t>Motion to approve by</w:t>
      </w:r>
      <w:r w:rsidR="006D11DB">
        <w:t xml:space="preserve"> Mary McPherson</w:t>
      </w:r>
    </w:p>
    <w:p w14:paraId="4080B8C7" w14:textId="110276D2" w:rsidR="006D11DB" w:rsidRDefault="009966B4" w:rsidP="006D11DB">
      <w:pPr>
        <w:pStyle w:val="ListParagraph"/>
      </w:pPr>
      <w:r>
        <w:t>Seconded by</w:t>
      </w:r>
      <w:r w:rsidR="006D11DB">
        <w:t xml:space="preserve"> Gabriel Estrada</w:t>
      </w:r>
    </w:p>
    <w:p w14:paraId="253D7C91" w14:textId="78A1DD32" w:rsidR="006D11DB" w:rsidRPr="007E77AD" w:rsidRDefault="009966B4" w:rsidP="006D11DB">
      <w:pPr>
        <w:pStyle w:val="ListParagraph"/>
      </w:pPr>
      <w:r>
        <w:t xml:space="preserve">All in favor: </w:t>
      </w:r>
      <w:r w:rsidR="006D11DB">
        <w:t>Un</w:t>
      </w:r>
      <w:r>
        <w:t xml:space="preserve">animous </w:t>
      </w:r>
    </w:p>
    <w:p w14:paraId="217B34D2" w14:textId="1EE920E7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 xml:space="preserve">Approval of Minutes from </w:t>
      </w:r>
      <w:r w:rsidR="005A2E23" w:rsidRPr="007E77AD">
        <w:t>Dec</w:t>
      </w:r>
      <w:r w:rsidR="008B6108" w:rsidRPr="007E77AD">
        <w:t>.</w:t>
      </w:r>
      <w:r w:rsidR="001D6991" w:rsidRPr="007E77AD">
        <w:t xml:space="preserve"> </w:t>
      </w:r>
      <w:r w:rsidR="005A2E23" w:rsidRPr="007E77AD">
        <w:t>7</w:t>
      </w:r>
      <w:r w:rsidRPr="007E77AD">
        <w:t>, 202</w:t>
      </w:r>
      <w:r w:rsidR="001D6991" w:rsidRPr="007E77AD">
        <w:t>2</w:t>
      </w:r>
      <w:r w:rsidR="005A2E23" w:rsidRPr="007E77AD">
        <w:t xml:space="preserve"> town hall</w:t>
      </w:r>
      <w:r w:rsidR="00F70F31">
        <w:t xml:space="preserve"> break out groups</w:t>
      </w:r>
      <w:r w:rsidRPr="007E77AD">
        <w:t xml:space="preserve"> </w:t>
      </w:r>
    </w:p>
    <w:p w14:paraId="709FFB35" w14:textId="1A0ACA5A" w:rsidR="00AE176A" w:rsidRDefault="009966B4" w:rsidP="00AE176A">
      <w:pPr>
        <w:pStyle w:val="ListParagraph"/>
      </w:pPr>
      <w:r>
        <w:t>Motion to approve by</w:t>
      </w:r>
      <w:r w:rsidR="00AE176A">
        <w:t xml:space="preserve"> </w:t>
      </w:r>
      <w:r>
        <w:t>Christopher Rosales</w:t>
      </w:r>
    </w:p>
    <w:p w14:paraId="026BEB66" w14:textId="2706C217" w:rsidR="00AE176A" w:rsidRDefault="009966B4" w:rsidP="00AE176A">
      <w:pPr>
        <w:pStyle w:val="ListParagraph"/>
      </w:pPr>
      <w:r>
        <w:t>Seconded by Jessica Brook</w:t>
      </w:r>
      <w:r w:rsidR="00AE176A">
        <w:t>s</w:t>
      </w:r>
    </w:p>
    <w:p w14:paraId="4950B808" w14:textId="2D7E1279" w:rsidR="009966B4" w:rsidRPr="007E77AD" w:rsidRDefault="00722639" w:rsidP="00AE176A">
      <w:pPr>
        <w:pStyle w:val="ListParagraph"/>
      </w:pPr>
      <w:r>
        <w:t>All in favor 34 (2 abstentions)</w:t>
      </w:r>
    </w:p>
    <w:p w14:paraId="0EA62AA8" w14:textId="568B97B2" w:rsidR="00BD02BC" w:rsidRPr="007E77AD" w:rsidRDefault="00BD02BC" w:rsidP="00BD02BC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7E77AD">
        <w:rPr>
          <w:rFonts w:ascii="Calibri" w:hAnsi="Calibri" w:cs="Calibri"/>
          <w:color w:val="000000" w:themeColor="text1"/>
        </w:rPr>
        <w:t>Reports</w:t>
      </w:r>
      <w:r w:rsidR="00AC0F84" w:rsidRPr="007E77AD">
        <w:rPr>
          <w:rFonts w:ascii="Calibri" w:hAnsi="Calibri" w:cs="Calibri"/>
          <w:color w:val="000000" w:themeColor="text1"/>
        </w:rPr>
        <w:t xml:space="preserve"> </w:t>
      </w:r>
    </w:p>
    <w:p w14:paraId="55176E7E" w14:textId="38FE9270" w:rsidR="00185B48" w:rsidRDefault="00586316" w:rsidP="00185B4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7E77AD">
        <w:rPr>
          <w:rFonts w:ascii="Calibri" w:hAnsi="Calibri" w:cs="Calibri"/>
        </w:rPr>
        <w:t>Dean’s</w:t>
      </w:r>
      <w:r w:rsidR="00185B48" w:rsidRPr="007E77AD">
        <w:rPr>
          <w:rFonts w:ascii="Calibri" w:hAnsi="Calibri" w:cs="Calibri"/>
        </w:rPr>
        <w:t xml:space="preserve"> report</w:t>
      </w:r>
      <w:r w:rsidRPr="007E77AD">
        <w:rPr>
          <w:rFonts w:ascii="Calibri" w:hAnsi="Calibri" w:cs="Calibri"/>
        </w:rPr>
        <w:t xml:space="preserve"> (</w:t>
      </w:r>
      <w:r w:rsidR="008B6108" w:rsidRPr="007E77AD">
        <w:rPr>
          <w:rFonts w:ascii="Calibri" w:hAnsi="Calibri" w:cs="Calibri"/>
        </w:rPr>
        <w:t>Deborah Thien</w:t>
      </w:r>
      <w:r w:rsidRPr="007E77AD">
        <w:rPr>
          <w:rFonts w:ascii="Calibri" w:hAnsi="Calibri" w:cs="Calibri"/>
        </w:rPr>
        <w:t>)</w:t>
      </w:r>
    </w:p>
    <w:p w14:paraId="1944AA6E" w14:textId="675F4062" w:rsidR="00AE176A" w:rsidRDefault="000560B1" w:rsidP="000560B1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Dean Thien thanked faculty for their service, energy and commitment </w:t>
      </w:r>
      <w:r w:rsidR="00AE176A">
        <w:rPr>
          <w:rFonts w:ascii="Calibri" w:hAnsi="Calibri" w:cs="Calibri"/>
        </w:rPr>
        <w:t xml:space="preserve">– particularly </w:t>
      </w:r>
      <w:r>
        <w:rPr>
          <w:rFonts w:ascii="Calibri" w:hAnsi="Calibri" w:cs="Calibri"/>
        </w:rPr>
        <w:t xml:space="preserve">for their participation in the Town Hall meeting in the fall. The dean also acknowledged Dr. </w:t>
      </w:r>
      <w:proofErr w:type="spellStart"/>
      <w:r>
        <w:rPr>
          <w:rFonts w:ascii="Calibri" w:hAnsi="Calibri" w:cs="Calibri"/>
        </w:rPr>
        <w:t>Linna</w:t>
      </w:r>
      <w:proofErr w:type="spellEnd"/>
      <w:r>
        <w:rPr>
          <w:rFonts w:ascii="Calibri" w:hAnsi="Calibri" w:cs="Calibri"/>
        </w:rPr>
        <w:t xml:space="preserve"> Li and the </w:t>
      </w:r>
      <w:r w:rsidRPr="000560B1">
        <w:rPr>
          <w:rFonts w:ascii="Calibri" w:hAnsi="Calibri" w:cs="Calibri"/>
        </w:rPr>
        <w:t>East Asia Subcommittee of International Education Committee</w:t>
      </w:r>
      <w:r>
        <w:rPr>
          <w:rFonts w:ascii="Calibri" w:hAnsi="Calibri" w:cs="Calibri"/>
        </w:rPr>
        <w:t xml:space="preserve"> for their work in organizing the Lunar New Year Event.</w:t>
      </w:r>
    </w:p>
    <w:p w14:paraId="39D0DE7B" w14:textId="5089E279" w:rsidR="00AE176A" w:rsidRDefault="000560B1" w:rsidP="00AE176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Dean Thien is c</w:t>
      </w:r>
      <w:r w:rsidR="00AE176A">
        <w:rPr>
          <w:rFonts w:ascii="Calibri" w:hAnsi="Calibri" w:cs="Calibri"/>
        </w:rPr>
        <w:t>ontinuing visits to depar</w:t>
      </w:r>
      <w:r>
        <w:rPr>
          <w:rFonts w:ascii="Calibri" w:hAnsi="Calibri" w:cs="Calibri"/>
        </w:rPr>
        <w:t>tments. She is</w:t>
      </w:r>
      <w:r w:rsidR="00AE176A">
        <w:rPr>
          <w:rFonts w:ascii="Calibri" w:hAnsi="Calibri" w:cs="Calibri"/>
        </w:rPr>
        <w:t xml:space="preserve"> hearing </w:t>
      </w:r>
      <w:r>
        <w:rPr>
          <w:rFonts w:ascii="Calibri" w:hAnsi="Calibri" w:cs="Calibri"/>
        </w:rPr>
        <w:t>many</w:t>
      </w:r>
      <w:r w:rsidR="00AE176A">
        <w:rPr>
          <w:rFonts w:ascii="Calibri" w:hAnsi="Calibri" w:cs="Calibri"/>
        </w:rPr>
        <w:t xml:space="preserve"> of the </w:t>
      </w:r>
      <w:r>
        <w:rPr>
          <w:rFonts w:ascii="Calibri" w:hAnsi="Calibri" w:cs="Calibri"/>
        </w:rPr>
        <w:t>same concerns across departments including</w:t>
      </w:r>
      <w:r w:rsidR="00AE176A">
        <w:rPr>
          <w:rFonts w:ascii="Calibri" w:hAnsi="Calibri" w:cs="Calibri"/>
        </w:rPr>
        <w:t xml:space="preserve"> investment in Liberal Arts</w:t>
      </w:r>
      <w:r>
        <w:rPr>
          <w:rFonts w:ascii="Calibri" w:hAnsi="Calibri" w:cs="Calibri"/>
        </w:rPr>
        <w:t>,</w:t>
      </w:r>
      <w:r w:rsidR="00AE176A">
        <w:rPr>
          <w:rFonts w:ascii="Calibri" w:hAnsi="Calibri" w:cs="Calibri"/>
        </w:rPr>
        <w:t xml:space="preserve"> hiring, enrollment, etc.</w:t>
      </w:r>
    </w:p>
    <w:p w14:paraId="2CF1A2F9" w14:textId="77704C61" w:rsidR="00AE176A" w:rsidRDefault="000560B1" w:rsidP="00AE176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In terms of enrollment, </w:t>
      </w:r>
      <w:r w:rsidR="000E7B67">
        <w:rPr>
          <w:rFonts w:ascii="Calibri" w:hAnsi="Calibri" w:cs="Calibri"/>
        </w:rPr>
        <w:t>student</w:t>
      </w:r>
      <w:r>
        <w:rPr>
          <w:rFonts w:ascii="Calibri" w:hAnsi="Calibri" w:cs="Calibri"/>
        </w:rPr>
        <w:t xml:space="preserve"> numbers are better than expected this semester. </w:t>
      </w:r>
      <w:r w:rsidR="000E7B67">
        <w:rPr>
          <w:rFonts w:ascii="Calibri" w:hAnsi="Calibri" w:cs="Calibri"/>
        </w:rPr>
        <w:t xml:space="preserve">Dean Thien acknowledged the </w:t>
      </w:r>
      <w:r w:rsidR="00AE176A">
        <w:rPr>
          <w:rFonts w:ascii="Calibri" w:hAnsi="Calibri" w:cs="Calibri"/>
        </w:rPr>
        <w:t>work of faculty</w:t>
      </w:r>
      <w:r w:rsidR="000E7B67">
        <w:rPr>
          <w:rFonts w:ascii="Calibri" w:hAnsi="Calibri" w:cs="Calibri"/>
        </w:rPr>
        <w:t xml:space="preserve"> in improving these numbers.</w:t>
      </w:r>
    </w:p>
    <w:p w14:paraId="029E4807" w14:textId="4830FE89" w:rsidR="00AE176A" w:rsidRDefault="000E7B67" w:rsidP="00AE176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On Saturday </w:t>
      </w:r>
      <w:r w:rsidR="00AE176A">
        <w:rPr>
          <w:rFonts w:ascii="Calibri" w:hAnsi="Calibri" w:cs="Calibri"/>
        </w:rPr>
        <w:t>April 15</w:t>
      </w:r>
      <w:r w:rsidR="00AE176A" w:rsidRPr="00AE176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the university is holding an event called Day at the Beach. This event </w:t>
      </w:r>
      <w:r w:rsidR="00BA7DB8">
        <w:rPr>
          <w:rFonts w:ascii="Calibri" w:hAnsi="Calibri" w:cs="Calibri"/>
        </w:rPr>
        <w:t>offers</w:t>
      </w:r>
      <w:r>
        <w:rPr>
          <w:rFonts w:ascii="Calibri" w:hAnsi="Calibri" w:cs="Calibri"/>
        </w:rPr>
        <w:t xml:space="preserve"> an opportunity for </w:t>
      </w:r>
      <w:r w:rsidR="00AE176A">
        <w:rPr>
          <w:rFonts w:ascii="Calibri" w:hAnsi="Calibri" w:cs="Calibri"/>
        </w:rPr>
        <w:t>students who have been admitted to come and visit</w:t>
      </w:r>
      <w:r>
        <w:rPr>
          <w:rFonts w:ascii="Calibri" w:hAnsi="Calibri" w:cs="Calibri"/>
        </w:rPr>
        <w:t xml:space="preserve"> campus</w:t>
      </w:r>
      <w:r w:rsidR="00AE176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The dean emphasized the need for CLA departments put </w:t>
      </w:r>
      <w:r w:rsidR="00BA7DB8">
        <w:rPr>
          <w:rFonts w:ascii="Calibri" w:hAnsi="Calibri" w:cs="Calibri"/>
        </w:rPr>
        <w:t>themselves</w:t>
      </w:r>
      <w:r>
        <w:rPr>
          <w:rFonts w:ascii="Calibri" w:hAnsi="Calibri" w:cs="Calibri"/>
        </w:rPr>
        <w:t xml:space="preserve"> out there, particularly for</w:t>
      </w:r>
      <w:r w:rsidR="00AE176A">
        <w:rPr>
          <w:rFonts w:ascii="Calibri" w:hAnsi="Calibri" w:cs="Calibri"/>
        </w:rPr>
        <w:t xml:space="preserve"> “Discovery” major</w:t>
      </w:r>
      <w:r>
        <w:rPr>
          <w:rFonts w:ascii="Calibri" w:hAnsi="Calibri" w:cs="Calibri"/>
        </w:rPr>
        <w:t>s</w:t>
      </w:r>
      <w:r w:rsidR="00AE176A">
        <w:rPr>
          <w:rFonts w:ascii="Calibri" w:hAnsi="Calibri" w:cs="Calibri"/>
        </w:rPr>
        <w:t xml:space="preserve">. </w:t>
      </w:r>
    </w:p>
    <w:p w14:paraId="0FC19E25" w14:textId="762476B1" w:rsidR="00AE176A" w:rsidRDefault="000E7B67" w:rsidP="00AE176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AE176A">
        <w:rPr>
          <w:rFonts w:ascii="Calibri" w:hAnsi="Calibri" w:cs="Calibri"/>
        </w:rPr>
        <w:t xml:space="preserve">Provost </w:t>
      </w:r>
      <w:r>
        <w:rPr>
          <w:rFonts w:ascii="Calibri" w:hAnsi="Calibri" w:cs="Calibri"/>
        </w:rPr>
        <w:t>is exploring ideas around</w:t>
      </w:r>
      <w:r w:rsidR="00AE176A">
        <w:rPr>
          <w:rFonts w:ascii="Calibri" w:hAnsi="Calibri" w:cs="Calibri"/>
        </w:rPr>
        <w:t xml:space="preserve"> alternative scheduling. What could we do differently</w:t>
      </w:r>
      <w:r>
        <w:rPr>
          <w:rFonts w:ascii="Calibri" w:hAnsi="Calibri" w:cs="Calibri"/>
        </w:rPr>
        <w:t xml:space="preserve"> that would benefit students</w:t>
      </w:r>
      <w:r w:rsidR="00AE176A">
        <w:rPr>
          <w:rFonts w:ascii="Calibri" w:hAnsi="Calibri" w:cs="Calibri"/>
        </w:rPr>
        <w:t xml:space="preserve">? </w:t>
      </w:r>
      <w:r>
        <w:rPr>
          <w:rFonts w:ascii="Calibri" w:hAnsi="Calibri" w:cs="Calibri"/>
        </w:rPr>
        <w:t>The Dean is encouraging some brainstorming on this topic. This is not an</w:t>
      </w:r>
      <w:r w:rsidR="00AE176A">
        <w:rPr>
          <w:rFonts w:ascii="Calibri" w:hAnsi="Calibri" w:cs="Calibri"/>
        </w:rPr>
        <w:t xml:space="preserve"> action item. Just </w:t>
      </w:r>
      <w:r w:rsidR="00BA7DB8">
        <w:rPr>
          <w:rFonts w:ascii="Calibri" w:hAnsi="Calibri" w:cs="Calibri"/>
        </w:rPr>
        <w:t>a topic</w:t>
      </w:r>
      <w:r w:rsidR="00AE176A">
        <w:rPr>
          <w:rFonts w:ascii="Calibri" w:hAnsi="Calibri" w:cs="Calibri"/>
        </w:rPr>
        <w:t xml:space="preserve"> to think about</w:t>
      </w:r>
      <w:r w:rsidR="00BA7DB8">
        <w:rPr>
          <w:rFonts w:ascii="Calibri" w:hAnsi="Calibri" w:cs="Calibri"/>
        </w:rPr>
        <w:t xml:space="preserve"> and discuss</w:t>
      </w:r>
      <w:r>
        <w:rPr>
          <w:rFonts w:ascii="Calibri" w:hAnsi="Calibri" w:cs="Calibri"/>
        </w:rPr>
        <w:t>.</w:t>
      </w:r>
    </w:p>
    <w:p w14:paraId="0784D405" w14:textId="3B5F607A" w:rsidR="00AE176A" w:rsidRDefault="00C51CE3" w:rsidP="00AE176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Dean has been </w:t>
      </w:r>
      <w:r w:rsidR="00BA7DB8">
        <w:rPr>
          <w:rFonts w:ascii="Calibri" w:hAnsi="Calibri" w:cs="Calibri"/>
        </w:rPr>
        <w:t>looking at the distribution</w:t>
      </w:r>
      <w:r w:rsidR="00C35EC9">
        <w:rPr>
          <w:rFonts w:ascii="Calibri" w:hAnsi="Calibri" w:cs="Calibri"/>
        </w:rPr>
        <w:t xml:space="preserve"> of service load across CLA, examining service across </w:t>
      </w:r>
      <w:r w:rsidR="00B3006A">
        <w:rPr>
          <w:rFonts w:ascii="Calibri" w:hAnsi="Calibri" w:cs="Calibri"/>
        </w:rPr>
        <w:t xml:space="preserve">14 </w:t>
      </w:r>
      <w:r w:rsidR="00C35EC9">
        <w:rPr>
          <w:rFonts w:ascii="Calibri" w:hAnsi="Calibri" w:cs="Calibri"/>
        </w:rPr>
        <w:t xml:space="preserve">College </w:t>
      </w:r>
      <w:r w:rsidR="00B3006A">
        <w:rPr>
          <w:rFonts w:ascii="Calibri" w:hAnsi="Calibri" w:cs="Calibri"/>
        </w:rPr>
        <w:t xml:space="preserve">committees. </w:t>
      </w:r>
      <w:r w:rsidR="00C35EC9">
        <w:rPr>
          <w:rFonts w:ascii="Calibri" w:hAnsi="Calibri" w:cs="Calibri"/>
        </w:rPr>
        <w:t xml:space="preserve">One of </w:t>
      </w:r>
      <w:r w:rsidR="00BA7DB8">
        <w:rPr>
          <w:rFonts w:ascii="Calibri" w:hAnsi="Calibri" w:cs="Calibri"/>
        </w:rPr>
        <w:t>the stand-</w:t>
      </w:r>
      <w:r w:rsidR="00C35EC9">
        <w:rPr>
          <w:rFonts w:ascii="Calibri" w:hAnsi="Calibri" w:cs="Calibri"/>
        </w:rPr>
        <w:t xml:space="preserve">out patterns is that </w:t>
      </w:r>
      <w:r w:rsidR="00B3006A">
        <w:rPr>
          <w:rFonts w:ascii="Calibri" w:hAnsi="Calibri" w:cs="Calibri"/>
        </w:rPr>
        <w:t>75% of service</w:t>
      </w:r>
      <w:r w:rsidR="00C35EC9">
        <w:rPr>
          <w:rFonts w:ascii="Calibri" w:hAnsi="Calibri" w:cs="Calibri"/>
        </w:rPr>
        <w:t xml:space="preserve"> on these</w:t>
      </w:r>
      <w:r w:rsidR="00BA7DB8">
        <w:rPr>
          <w:rFonts w:ascii="Calibri" w:hAnsi="Calibri" w:cs="Calibri"/>
        </w:rPr>
        <w:t xml:space="preserve"> 14</w:t>
      </w:r>
      <w:r w:rsidR="00C35EC9">
        <w:rPr>
          <w:rFonts w:ascii="Calibri" w:hAnsi="Calibri" w:cs="Calibri"/>
        </w:rPr>
        <w:t xml:space="preserve"> committees wa</w:t>
      </w:r>
      <w:r w:rsidR="00B3006A">
        <w:rPr>
          <w:rFonts w:ascii="Calibri" w:hAnsi="Calibri" w:cs="Calibri"/>
        </w:rPr>
        <w:t xml:space="preserve">s done by women. </w:t>
      </w:r>
      <w:r w:rsidR="00C35EC9">
        <w:rPr>
          <w:rFonts w:ascii="Calibri" w:hAnsi="Calibri" w:cs="Calibri"/>
        </w:rPr>
        <w:t xml:space="preserve">This is despite the fact that the gender breakdown on campus is </w:t>
      </w:r>
      <w:r w:rsidR="00B3006A">
        <w:rPr>
          <w:rFonts w:ascii="Calibri" w:hAnsi="Calibri" w:cs="Calibri"/>
        </w:rPr>
        <w:t xml:space="preserve">45/55. What do we want to do about that? How do we want to address that? </w:t>
      </w:r>
      <w:r w:rsidR="00C35EC9">
        <w:rPr>
          <w:rFonts w:ascii="Calibri" w:hAnsi="Calibri" w:cs="Calibri"/>
        </w:rPr>
        <w:t>This is s</w:t>
      </w:r>
      <w:r w:rsidR="00B3006A">
        <w:rPr>
          <w:rFonts w:ascii="Calibri" w:hAnsi="Calibri" w:cs="Calibri"/>
        </w:rPr>
        <w:t>omething t</w:t>
      </w:r>
      <w:r w:rsidR="00BA7DB8">
        <w:rPr>
          <w:rFonts w:ascii="Calibri" w:hAnsi="Calibri" w:cs="Calibri"/>
        </w:rPr>
        <w:t>o think about moving forward</w:t>
      </w:r>
      <w:r w:rsidR="00B3006A">
        <w:rPr>
          <w:rFonts w:ascii="Calibri" w:hAnsi="Calibri" w:cs="Calibri"/>
        </w:rPr>
        <w:t>.</w:t>
      </w:r>
    </w:p>
    <w:p w14:paraId="2B921691" w14:textId="6843579E" w:rsidR="00B3006A" w:rsidRDefault="00C35EC9" w:rsidP="00AE176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On the h</w:t>
      </w:r>
      <w:r w:rsidR="00B3006A">
        <w:rPr>
          <w:rFonts w:ascii="Calibri" w:hAnsi="Calibri" w:cs="Calibri"/>
        </w:rPr>
        <w:t xml:space="preserve">iring front </w:t>
      </w:r>
      <w:r>
        <w:rPr>
          <w:rFonts w:ascii="Calibri" w:hAnsi="Calibri" w:cs="Calibri"/>
        </w:rPr>
        <w:t xml:space="preserve">there </w:t>
      </w:r>
      <w:r w:rsidR="00B3006A">
        <w:rPr>
          <w:rFonts w:ascii="Calibri" w:hAnsi="Calibri" w:cs="Calibri"/>
        </w:rPr>
        <w:t xml:space="preserve">may </w:t>
      </w:r>
      <w:r>
        <w:rPr>
          <w:rFonts w:ascii="Calibri" w:hAnsi="Calibri" w:cs="Calibri"/>
        </w:rPr>
        <w:t xml:space="preserve">be fewer </w:t>
      </w:r>
      <w:r w:rsidR="00B3006A">
        <w:rPr>
          <w:rFonts w:ascii="Calibri" w:hAnsi="Calibri" w:cs="Calibri"/>
        </w:rPr>
        <w:t xml:space="preserve">hires this academic year but </w:t>
      </w:r>
      <w:r>
        <w:rPr>
          <w:rFonts w:ascii="Calibri" w:hAnsi="Calibri" w:cs="Calibri"/>
        </w:rPr>
        <w:t xml:space="preserve">there is as yet </w:t>
      </w:r>
      <w:r w:rsidR="00B3006A">
        <w:rPr>
          <w:rFonts w:ascii="Calibri" w:hAnsi="Calibri" w:cs="Calibri"/>
        </w:rPr>
        <w:t xml:space="preserve">no clear data. </w:t>
      </w:r>
      <w:r>
        <w:rPr>
          <w:rFonts w:ascii="Calibri" w:hAnsi="Calibri" w:cs="Calibri"/>
        </w:rPr>
        <w:t>There has been s</w:t>
      </w:r>
      <w:r w:rsidR="00B3006A">
        <w:rPr>
          <w:rFonts w:ascii="Calibri" w:hAnsi="Calibri" w:cs="Calibri"/>
        </w:rPr>
        <w:t xml:space="preserve">ome success with lecturer conversions over the past few years. </w:t>
      </w:r>
      <w:r>
        <w:rPr>
          <w:rFonts w:ascii="Calibri" w:hAnsi="Calibri" w:cs="Calibri"/>
        </w:rPr>
        <w:t xml:space="preserve">The </w:t>
      </w:r>
      <w:r w:rsidR="00B3006A">
        <w:rPr>
          <w:rFonts w:ascii="Calibri" w:hAnsi="Calibri" w:cs="Calibri"/>
        </w:rPr>
        <w:t>Provost seems interested in this as exploratory option</w:t>
      </w:r>
      <w:r>
        <w:rPr>
          <w:rFonts w:ascii="Calibri" w:hAnsi="Calibri" w:cs="Calibri"/>
        </w:rPr>
        <w:t>.</w:t>
      </w:r>
    </w:p>
    <w:p w14:paraId="2561C8DC" w14:textId="71EB00F3" w:rsidR="00E51143" w:rsidRDefault="00E51143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E51143">
        <w:rPr>
          <w:rFonts w:ascii="Calibri" w:hAnsi="Calibri" w:cs="Calibri"/>
          <w:i/>
        </w:rPr>
        <w:t>Question</w:t>
      </w:r>
      <w:r>
        <w:rPr>
          <w:rFonts w:ascii="Calibri" w:hAnsi="Calibri" w:cs="Calibri"/>
        </w:rPr>
        <w:t xml:space="preserve">: Does lecturer conversion lead to more tenure lines in a department? </w:t>
      </w:r>
    </w:p>
    <w:p w14:paraId="33635FB0" w14:textId="01C78D44" w:rsidR="00E51143" w:rsidRDefault="00E51143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E51143">
        <w:rPr>
          <w:rFonts w:ascii="Calibri" w:hAnsi="Calibri" w:cs="Calibri"/>
          <w:i/>
        </w:rPr>
        <w:t>Answer</w:t>
      </w:r>
      <w:r>
        <w:rPr>
          <w:rFonts w:ascii="Calibri" w:hAnsi="Calibri" w:cs="Calibri"/>
        </w:rPr>
        <w:t>: The Provost’s view at this point in time seems to be that lecturer conversion fills a tenure line for that department. The possibility for lecturer conversion has always been there in the collective bargaining agreement but hasn’t generally been utilized.</w:t>
      </w:r>
    </w:p>
    <w:p w14:paraId="4430B667" w14:textId="1CB816A7" w:rsidR="00B3006A" w:rsidRDefault="00877E83" w:rsidP="00AE176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E51143">
        <w:rPr>
          <w:rFonts w:ascii="Calibri" w:hAnsi="Calibri" w:cs="Calibri"/>
        </w:rPr>
        <w:t>he</w:t>
      </w:r>
      <w:r>
        <w:rPr>
          <w:rFonts w:ascii="Calibri" w:hAnsi="Calibri" w:cs="Calibri"/>
        </w:rPr>
        <w:t>re is some new information about the</w:t>
      </w:r>
      <w:r w:rsidR="00BA7DB8">
        <w:rPr>
          <w:rFonts w:ascii="Calibri" w:hAnsi="Calibri" w:cs="Calibri"/>
        </w:rPr>
        <w:t xml:space="preserve"> 6-</w:t>
      </w:r>
      <w:r w:rsidR="00B3006A">
        <w:rPr>
          <w:rFonts w:ascii="Calibri" w:hAnsi="Calibri" w:cs="Calibri"/>
        </w:rPr>
        <w:t xml:space="preserve">unit RSCA </w:t>
      </w:r>
      <w:r w:rsidR="00E51143">
        <w:rPr>
          <w:rFonts w:ascii="Calibri" w:hAnsi="Calibri" w:cs="Calibri"/>
        </w:rPr>
        <w:t>pilot which was discussed in the Town Hall meeting</w:t>
      </w:r>
      <w:r>
        <w:rPr>
          <w:rFonts w:ascii="Calibri" w:hAnsi="Calibri" w:cs="Calibri"/>
        </w:rPr>
        <w:t xml:space="preserve"> in December</w:t>
      </w:r>
      <w:r w:rsidR="00BA7DB8">
        <w:rPr>
          <w:rFonts w:ascii="Calibri" w:hAnsi="Calibri" w:cs="Calibri"/>
        </w:rPr>
        <w:t>. The main concern about a</w:t>
      </w:r>
      <w:r w:rsidR="00E51143">
        <w:rPr>
          <w:rFonts w:ascii="Calibri" w:hAnsi="Calibri" w:cs="Calibri"/>
        </w:rPr>
        <w:t xml:space="preserve"> 6-unit RSCA pilot was </w:t>
      </w:r>
      <w:r w:rsidR="00BA7DB8">
        <w:rPr>
          <w:rFonts w:ascii="Calibri" w:hAnsi="Calibri" w:cs="Calibri"/>
        </w:rPr>
        <w:t>the likelihood that</w:t>
      </w:r>
      <w:r w:rsidR="00E51143">
        <w:rPr>
          <w:rFonts w:ascii="Calibri" w:hAnsi="Calibri" w:cs="Calibri"/>
        </w:rPr>
        <w:t xml:space="preserve"> instituting a 6-unit RSCA</w:t>
      </w:r>
      <w:r w:rsidR="00B3006A">
        <w:rPr>
          <w:rFonts w:ascii="Calibri" w:hAnsi="Calibri" w:cs="Calibri"/>
        </w:rPr>
        <w:t xml:space="preserve"> would lessen the number of RSCAs available </w:t>
      </w:r>
      <w:r w:rsidR="00BA7DB8">
        <w:rPr>
          <w:rFonts w:ascii="Calibri" w:hAnsi="Calibri" w:cs="Calibri"/>
        </w:rPr>
        <w:t xml:space="preserve">overall, </w:t>
      </w:r>
      <w:r>
        <w:rPr>
          <w:rFonts w:ascii="Calibri" w:hAnsi="Calibri" w:cs="Calibri"/>
        </w:rPr>
        <w:t>which would create inequity</w:t>
      </w:r>
      <w:r w:rsidR="00E51143">
        <w:rPr>
          <w:rFonts w:ascii="Calibri" w:hAnsi="Calibri" w:cs="Calibri"/>
        </w:rPr>
        <w:t xml:space="preserve"> across faculty</w:t>
      </w:r>
      <w:r w:rsidR="00B3006A">
        <w:rPr>
          <w:rFonts w:ascii="Calibri" w:hAnsi="Calibri" w:cs="Calibri"/>
        </w:rPr>
        <w:t xml:space="preserve">. </w:t>
      </w:r>
      <w:r w:rsidR="00E51143">
        <w:rPr>
          <w:rFonts w:ascii="Calibri" w:hAnsi="Calibri" w:cs="Calibri"/>
        </w:rPr>
        <w:t>Dean Thien has w</w:t>
      </w:r>
      <w:r w:rsidR="00B3006A">
        <w:rPr>
          <w:rFonts w:ascii="Calibri" w:hAnsi="Calibri" w:cs="Calibri"/>
        </w:rPr>
        <w:t>ork</w:t>
      </w:r>
      <w:r w:rsidR="00BA7DB8">
        <w:rPr>
          <w:rFonts w:ascii="Calibri" w:hAnsi="Calibri" w:cs="Calibri"/>
        </w:rPr>
        <w:t>ed out a way to conduct</w:t>
      </w:r>
      <w:r w:rsidR="00B3006A">
        <w:rPr>
          <w:rFonts w:ascii="Calibri" w:hAnsi="Calibri" w:cs="Calibri"/>
        </w:rPr>
        <w:t xml:space="preserve"> a pilot </w:t>
      </w:r>
      <w:r w:rsidR="00BA7DB8">
        <w:rPr>
          <w:rFonts w:ascii="Calibri" w:hAnsi="Calibri" w:cs="Calibri"/>
        </w:rPr>
        <w:t xml:space="preserve">in the 2023/2024 year, </w:t>
      </w:r>
      <w:r>
        <w:rPr>
          <w:rFonts w:ascii="Calibri" w:hAnsi="Calibri" w:cs="Calibri"/>
        </w:rPr>
        <w:t>offer</w:t>
      </w:r>
      <w:r w:rsidR="00BA7DB8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the</w:t>
      </w:r>
      <w:r w:rsidR="00B3006A">
        <w:rPr>
          <w:rFonts w:ascii="Calibri" w:hAnsi="Calibri" w:cs="Calibri"/>
        </w:rPr>
        <w:t xml:space="preserve"> same number of RSCA (120)</w:t>
      </w:r>
      <w:r w:rsidR="00E511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available</w:t>
      </w:r>
      <w:r w:rsidR="00E51143">
        <w:rPr>
          <w:rFonts w:ascii="Calibri" w:hAnsi="Calibri" w:cs="Calibri"/>
        </w:rPr>
        <w:t xml:space="preserve"> in a typical year</w:t>
      </w:r>
      <w:r w:rsidR="00B3006A">
        <w:rPr>
          <w:rFonts w:ascii="Calibri" w:hAnsi="Calibri" w:cs="Calibri"/>
        </w:rPr>
        <w:t xml:space="preserve">, </w:t>
      </w:r>
      <w:r w:rsidR="00BA7DB8">
        <w:rPr>
          <w:rFonts w:ascii="Calibri" w:hAnsi="Calibri" w:cs="Calibri"/>
        </w:rPr>
        <w:t>while converting</w:t>
      </w:r>
      <w:r>
        <w:rPr>
          <w:rFonts w:ascii="Calibri" w:hAnsi="Calibri" w:cs="Calibri"/>
        </w:rPr>
        <w:t xml:space="preserve"> </w:t>
      </w:r>
      <w:r w:rsidR="00B3006A">
        <w:rPr>
          <w:rFonts w:ascii="Calibri" w:hAnsi="Calibri" w:cs="Calibri"/>
        </w:rPr>
        <w:t xml:space="preserve">20 </w:t>
      </w:r>
      <w:r w:rsidR="00E51143">
        <w:rPr>
          <w:rFonts w:ascii="Calibri" w:hAnsi="Calibri" w:cs="Calibri"/>
        </w:rPr>
        <w:t xml:space="preserve">of those awards </w:t>
      </w:r>
      <w:r w:rsidR="00BA7DB8">
        <w:rPr>
          <w:rFonts w:ascii="Calibri" w:hAnsi="Calibri" w:cs="Calibri"/>
        </w:rPr>
        <w:t>to a 6 unit award</w:t>
      </w:r>
      <w:r w:rsidR="00B3006A">
        <w:rPr>
          <w:rFonts w:ascii="Calibri" w:hAnsi="Calibri" w:cs="Calibri"/>
        </w:rPr>
        <w:t>. Why</w:t>
      </w:r>
      <w:r w:rsidR="00E51143">
        <w:rPr>
          <w:rFonts w:ascii="Calibri" w:hAnsi="Calibri" w:cs="Calibri"/>
        </w:rPr>
        <w:t xml:space="preserve"> would we want to do this</w:t>
      </w:r>
      <w:r w:rsidR="00B3006A">
        <w:rPr>
          <w:rFonts w:ascii="Calibri" w:hAnsi="Calibri" w:cs="Calibri"/>
        </w:rPr>
        <w:t>? Every year t</w:t>
      </w:r>
      <w:r w:rsidR="00E51143">
        <w:rPr>
          <w:rFonts w:ascii="Calibri" w:hAnsi="Calibri" w:cs="Calibri"/>
        </w:rPr>
        <w:t>he College</w:t>
      </w:r>
      <w:r w:rsidR="00B3006A">
        <w:rPr>
          <w:rFonts w:ascii="Calibri" w:hAnsi="Calibri" w:cs="Calibri"/>
        </w:rPr>
        <w:t xml:space="preserve"> </w:t>
      </w:r>
      <w:r w:rsidR="00BA7DB8">
        <w:rPr>
          <w:rFonts w:ascii="Calibri" w:hAnsi="Calibri" w:cs="Calibri"/>
        </w:rPr>
        <w:t>is approached by faculty requesting</w:t>
      </w:r>
      <w:r w:rsidR="00B3006A">
        <w:rPr>
          <w:rFonts w:ascii="Calibri" w:hAnsi="Calibri" w:cs="Calibri"/>
        </w:rPr>
        <w:t xml:space="preserve"> extra time for </w:t>
      </w:r>
      <w:r w:rsidR="00E51143">
        <w:rPr>
          <w:rFonts w:ascii="Calibri" w:hAnsi="Calibri" w:cs="Calibri"/>
        </w:rPr>
        <w:t xml:space="preserve">research </w:t>
      </w:r>
      <w:r w:rsidR="00B3006A">
        <w:rPr>
          <w:rFonts w:ascii="Calibri" w:hAnsi="Calibri" w:cs="Calibri"/>
        </w:rPr>
        <w:t>projects.</w:t>
      </w:r>
      <w:r w:rsidR="00E51143">
        <w:rPr>
          <w:rFonts w:ascii="Calibri" w:hAnsi="Calibri" w:cs="Calibri"/>
        </w:rPr>
        <w:t xml:space="preserve"> </w:t>
      </w:r>
      <w:r w:rsidR="00BA7DB8">
        <w:rPr>
          <w:rFonts w:ascii="Calibri" w:hAnsi="Calibri" w:cs="Calibri"/>
        </w:rPr>
        <w:t xml:space="preserve"> </w:t>
      </w:r>
      <w:r w:rsidR="00E51143">
        <w:rPr>
          <w:rFonts w:ascii="Calibri" w:hAnsi="Calibri" w:cs="Calibri"/>
        </w:rPr>
        <w:t>A 6-unit RSCA would allow these projects to be supported. T</w:t>
      </w:r>
      <w:r>
        <w:rPr>
          <w:rFonts w:ascii="Calibri" w:hAnsi="Calibri" w:cs="Calibri"/>
        </w:rPr>
        <w:t>here has also been some concern</w:t>
      </w:r>
      <w:r w:rsidR="00E51143">
        <w:rPr>
          <w:rFonts w:ascii="Calibri" w:hAnsi="Calibri" w:cs="Calibri"/>
        </w:rPr>
        <w:t xml:space="preserve"> about the potential for</w:t>
      </w:r>
      <w:r w:rsidR="00B3006A">
        <w:rPr>
          <w:rFonts w:ascii="Calibri" w:hAnsi="Calibri" w:cs="Calibri"/>
        </w:rPr>
        <w:t xml:space="preserve"> some di</w:t>
      </w:r>
      <w:r w:rsidR="00E51143">
        <w:rPr>
          <w:rFonts w:ascii="Calibri" w:hAnsi="Calibri" w:cs="Calibri"/>
        </w:rPr>
        <w:t>sciplines being more supported by RSCA awards</w:t>
      </w:r>
      <w:r w:rsidR="00B3006A">
        <w:rPr>
          <w:rFonts w:ascii="Calibri" w:hAnsi="Calibri" w:cs="Calibri"/>
        </w:rPr>
        <w:t xml:space="preserve"> than others. </w:t>
      </w:r>
      <w:r w:rsidR="00E51143">
        <w:rPr>
          <w:rFonts w:ascii="Calibri" w:hAnsi="Calibri" w:cs="Calibri"/>
        </w:rPr>
        <w:t xml:space="preserve">However, </w:t>
      </w:r>
      <w:r w:rsidR="00B3006A">
        <w:rPr>
          <w:rFonts w:ascii="Calibri" w:hAnsi="Calibri" w:cs="Calibri"/>
        </w:rPr>
        <w:t>the dean’s office</w:t>
      </w:r>
      <w:r w:rsidR="00E51143">
        <w:rPr>
          <w:rFonts w:ascii="Calibri" w:hAnsi="Calibri" w:cs="Calibri"/>
        </w:rPr>
        <w:t xml:space="preserve"> has no </w:t>
      </w:r>
      <w:r>
        <w:rPr>
          <w:rFonts w:ascii="Calibri" w:hAnsi="Calibri" w:cs="Calibri"/>
        </w:rPr>
        <w:t xml:space="preserve">data to support this concern. </w:t>
      </w:r>
      <w:r w:rsidR="00B3006A">
        <w:rPr>
          <w:rFonts w:ascii="Calibri" w:hAnsi="Calibri" w:cs="Calibri"/>
        </w:rPr>
        <w:t xml:space="preserve">Most </w:t>
      </w:r>
      <w:r w:rsidR="00E51143">
        <w:rPr>
          <w:rFonts w:ascii="Calibri" w:hAnsi="Calibri" w:cs="Calibri"/>
        </w:rPr>
        <w:t xml:space="preserve">faculty </w:t>
      </w:r>
      <w:r w:rsidR="005513D0">
        <w:rPr>
          <w:rFonts w:ascii="Calibri" w:hAnsi="Calibri" w:cs="Calibri"/>
        </w:rPr>
        <w:t xml:space="preserve">across disciplines </w:t>
      </w:r>
      <w:r w:rsidR="00E51143">
        <w:rPr>
          <w:rFonts w:ascii="Calibri" w:hAnsi="Calibri" w:cs="Calibri"/>
        </w:rPr>
        <w:t>receive RSCA awards</w:t>
      </w:r>
      <w:r w:rsidR="00B3006A">
        <w:rPr>
          <w:rFonts w:ascii="Calibri" w:hAnsi="Calibri" w:cs="Calibri"/>
        </w:rPr>
        <w:t xml:space="preserve"> pending available funds. </w:t>
      </w:r>
      <w:r>
        <w:rPr>
          <w:rFonts w:ascii="Calibri" w:hAnsi="Calibri" w:cs="Calibri"/>
        </w:rPr>
        <w:t xml:space="preserve">There is no clear pattern of disparity in the RSCA awards </w:t>
      </w:r>
      <w:r w:rsidR="00BA7DB8">
        <w:rPr>
          <w:rFonts w:ascii="Calibri" w:hAnsi="Calibri" w:cs="Calibri"/>
        </w:rPr>
        <w:t>awarded</w:t>
      </w:r>
      <w:r>
        <w:rPr>
          <w:rFonts w:ascii="Calibri" w:hAnsi="Calibri" w:cs="Calibri"/>
        </w:rPr>
        <w:t xml:space="preserve"> to social science vs humanities departments.</w:t>
      </w:r>
    </w:p>
    <w:p w14:paraId="36023522" w14:textId="072FD1F6" w:rsidR="00B3006A" w:rsidRDefault="00877E83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877E83">
        <w:rPr>
          <w:rFonts w:ascii="Calibri" w:hAnsi="Calibri" w:cs="Calibri"/>
          <w:i/>
        </w:rPr>
        <w:lastRenderedPageBreak/>
        <w:t>Question</w:t>
      </w:r>
      <w:r w:rsidR="00B3006A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Would the 6-unit RSCA be limited to a single </w:t>
      </w:r>
      <w:r w:rsidR="00B3006A">
        <w:rPr>
          <w:rFonts w:ascii="Calibri" w:hAnsi="Calibri" w:cs="Calibri"/>
        </w:rPr>
        <w:t xml:space="preserve">academic year? </w:t>
      </w:r>
      <w:r>
        <w:rPr>
          <w:rFonts w:ascii="Calibri" w:hAnsi="Calibri" w:cs="Calibri"/>
        </w:rPr>
        <w:t xml:space="preserve">Could a faculty member be allocated 3 units of assigned time in </w:t>
      </w:r>
      <w:proofErr w:type="gramStart"/>
      <w:r>
        <w:rPr>
          <w:rFonts w:ascii="Calibri" w:hAnsi="Calibri" w:cs="Calibri"/>
        </w:rPr>
        <w:t>Spring</w:t>
      </w:r>
      <w:proofErr w:type="gramEnd"/>
      <w:r>
        <w:rPr>
          <w:rFonts w:ascii="Calibri" w:hAnsi="Calibri" w:cs="Calibri"/>
        </w:rPr>
        <w:t>, and anot</w:t>
      </w:r>
      <w:r w:rsidR="00BA7DB8">
        <w:rPr>
          <w:rFonts w:ascii="Calibri" w:hAnsi="Calibri" w:cs="Calibri"/>
        </w:rPr>
        <w:t>her 3 unit in fall?</w:t>
      </w:r>
    </w:p>
    <w:p w14:paraId="3E1D976A" w14:textId="724FEBF3" w:rsidR="00B3006A" w:rsidRDefault="00B3006A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877E83">
        <w:rPr>
          <w:rFonts w:ascii="Calibri" w:hAnsi="Calibri" w:cs="Calibri"/>
          <w:i/>
        </w:rPr>
        <w:t>Answer</w:t>
      </w:r>
      <w:r>
        <w:rPr>
          <w:rFonts w:ascii="Calibri" w:hAnsi="Calibri" w:cs="Calibri"/>
        </w:rPr>
        <w:t xml:space="preserve">: </w:t>
      </w:r>
      <w:r w:rsidR="00877E83">
        <w:rPr>
          <w:rFonts w:ascii="Calibri" w:hAnsi="Calibri" w:cs="Calibri"/>
        </w:rPr>
        <w:t>No. Because of the way that funding works, all 6 units would need to be used in a single academic year.</w:t>
      </w:r>
    </w:p>
    <w:p w14:paraId="385901A9" w14:textId="0D16E3DC" w:rsidR="00B3006A" w:rsidRDefault="00B3006A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877E83">
        <w:rPr>
          <w:rFonts w:ascii="Calibri" w:hAnsi="Calibri" w:cs="Calibri"/>
          <w:i/>
        </w:rPr>
        <w:t>Question</w:t>
      </w:r>
      <w:r>
        <w:rPr>
          <w:rFonts w:ascii="Calibri" w:hAnsi="Calibri" w:cs="Calibri"/>
        </w:rPr>
        <w:t xml:space="preserve">: </w:t>
      </w:r>
      <w:r w:rsidR="00877E83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ould </w:t>
      </w:r>
      <w:r w:rsidR="00877E83">
        <w:rPr>
          <w:rFonts w:ascii="Calibri" w:hAnsi="Calibri" w:cs="Calibri"/>
        </w:rPr>
        <w:t>a faculty member use all</w:t>
      </w:r>
      <w:r>
        <w:rPr>
          <w:rFonts w:ascii="Calibri" w:hAnsi="Calibri" w:cs="Calibri"/>
        </w:rPr>
        <w:t xml:space="preserve"> 6 units </w:t>
      </w:r>
      <w:r w:rsidR="00877E83">
        <w:rPr>
          <w:rFonts w:ascii="Calibri" w:hAnsi="Calibri" w:cs="Calibri"/>
        </w:rPr>
        <w:t xml:space="preserve">in the </w:t>
      </w:r>
      <w:r>
        <w:rPr>
          <w:rFonts w:ascii="Calibri" w:hAnsi="Calibri" w:cs="Calibri"/>
        </w:rPr>
        <w:t>same semester?</w:t>
      </w:r>
    </w:p>
    <w:p w14:paraId="07D17417" w14:textId="0E56E335" w:rsidR="00B3006A" w:rsidRDefault="00B3006A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877E83">
        <w:rPr>
          <w:rFonts w:ascii="Calibri" w:hAnsi="Calibri" w:cs="Calibri"/>
          <w:i/>
        </w:rPr>
        <w:t>Answer</w:t>
      </w:r>
      <w:r>
        <w:rPr>
          <w:rFonts w:ascii="Calibri" w:hAnsi="Calibri" w:cs="Calibri"/>
        </w:rPr>
        <w:t xml:space="preserve">: </w:t>
      </w:r>
      <w:r w:rsidR="00877E83">
        <w:rPr>
          <w:rFonts w:ascii="Calibri" w:hAnsi="Calibri" w:cs="Calibri"/>
        </w:rPr>
        <w:t>This c</w:t>
      </w:r>
      <w:r>
        <w:rPr>
          <w:rFonts w:ascii="Calibri" w:hAnsi="Calibri" w:cs="Calibri"/>
        </w:rPr>
        <w:t xml:space="preserve">ould be possible </w:t>
      </w:r>
      <w:r w:rsidR="00877E83">
        <w:rPr>
          <w:rFonts w:ascii="Calibri" w:hAnsi="Calibri" w:cs="Calibri"/>
        </w:rPr>
        <w:t xml:space="preserve">but would need to be </w:t>
      </w:r>
      <w:r>
        <w:rPr>
          <w:rFonts w:ascii="Calibri" w:hAnsi="Calibri" w:cs="Calibri"/>
        </w:rPr>
        <w:t xml:space="preserve">negotiated with </w:t>
      </w:r>
      <w:r w:rsidR="00877E83">
        <w:rPr>
          <w:rFonts w:ascii="Calibri" w:hAnsi="Calibri" w:cs="Calibri"/>
        </w:rPr>
        <w:t xml:space="preserve">the faculty member’s </w:t>
      </w:r>
      <w:r>
        <w:rPr>
          <w:rFonts w:ascii="Calibri" w:hAnsi="Calibri" w:cs="Calibri"/>
        </w:rPr>
        <w:t>department</w:t>
      </w:r>
      <w:r w:rsidR="00877E83">
        <w:rPr>
          <w:rFonts w:ascii="Calibri" w:hAnsi="Calibri" w:cs="Calibri"/>
        </w:rPr>
        <w:t>.</w:t>
      </w:r>
    </w:p>
    <w:p w14:paraId="5869219E" w14:textId="17021A1D" w:rsidR="00B3006A" w:rsidRDefault="00877E83" w:rsidP="00AE176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Dean Thien also discussed another pilot project which would offer some lecturers 3 units of service and</w:t>
      </w:r>
      <w:r w:rsidR="00B3006A">
        <w:rPr>
          <w:rFonts w:ascii="Calibri" w:hAnsi="Calibri" w:cs="Calibri"/>
        </w:rPr>
        <w:t xml:space="preserve"> 12 </w:t>
      </w:r>
      <w:r>
        <w:rPr>
          <w:rFonts w:ascii="Calibri" w:hAnsi="Calibri" w:cs="Calibri"/>
        </w:rPr>
        <w:t xml:space="preserve">units of teaching in a </w:t>
      </w:r>
      <w:r w:rsidR="00B3006A">
        <w:rPr>
          <w:rFonts w:ascii="Calibri" w:hAnsi="Calibri" w:cs="Calibri"/>
        </w:rPr>
        <w:t xml:space="preserve">15 unit contract. </w:t>
      </w:r>
      <w:r>
        <w:rPr>
          <w:rFonts w:ascii="Calibri" w:hAnsi="Calibri" w:cs="Calibri"/>
        </w:rPr>
        <w:t xml:space="preserve"> The pilot would </w:t>
      </w:r>
      <w:r w:rsidR="00BA7DB8">
        <w:rPr>
          <w:rFonts w:ascii="Calibri" w:hAnsi="Calibri" w:cs="Calibri"/>
        </w:rPr>
        <w:t>involve</w:t>
      </w:r>
      <w:r>
        <w:rPr>
          <w:rFonts w:ascii="Calibri" w:hAnsi="Calibri" w:cs="Calibri"/>
        </w:rPr>
        <w:t xml:space="preserve"> 4-6 lecturer appointments for the </w:t>
      </w:r>
      <w:proofErr w:type="gramStart"/>
      <w:r>
        <w:rPr>
          <w:rFonts w:ascii="Calibri" w:hAnsi="Calibri" w:cs="Calibri"/>
        </w:rPr>
        <w:t>Fall</w:t>
      </w:r>
      <w:proofErr w:type="gramEnd"/>
      <w:r>
        <w:rPr>
          <w:rFonts w:ascii="Calibri" w:hAnsi="Calibri" w:cs="Calibri"/>
        </w:rPr>
        <w:t xml:space="preserve"> 2023 semester. The v</w:t>
      </w:r>
      <w:r w:rsidR="00B3006A">
        <w:rPr>
          <w:rFonts w:ascii="Calibri" w:hAnsi="Calibri" w:cs="Calibri"/>
        </w:rPr>
        <w:t xml:space="preserve">alue </w:t>
      </w:r>
      <w:r w:rsidR="004D45FE">
        <w:rPr>
          <w:rFonts w:ascii="Calibri" w:hAnsi="Calibri" w:cs="Calibri"/>
        </w:rPr>
        <w:t xml:space="preserve">of this program is that </w:t>
      </w:r>
      <w:r w:rsidR="00B3006A">
        <w:rPr>
          <w:rFonts w:ascii="Calibri" w:hAnsi="Calibri" w:cs="Calibri"/>
        </w:rPr>
        <w:t xml:space="preserve">it </w:t>
      </w:r>
      <w:r w:rsidR="004D45FE">
        <w:rPr>
          <w:rFonts w:ascii="Calibri" w:hAnsi="Calibri" w:cs="Calibri"/>
        </w:rPr>
        <w:t xml:space="preserve">both </w:t>
      </w:r>
      <w:r w:rsidR="00B3006A">
        <w:rPr>
          <w:rFonts w:ascii="Calibri" w:hAnsi="Calibri" w:cs="Calibri"/>
        </w:rPr>
        <w:t>compensates lecturers for service, and offers necessary service for departments which need that service/role</w:t>
      </w:r>
      <w:r w:rsidR="00BA7DB8">
        <w:rPr>
          <w:rFonts w:ascii="Calibri" w:hAnsi="Calibri" w:cs="Calibri"/>
        </w:rPr>
        <w:t xml:space="preserve"> fulfilled</w:t>
      </w:r>
      <w:r w:rsidR="00B3006A">
        <w:rPr>
          <w:rFonts w:ascii="Calibri" w:hAnsi="Calibri" w:cs="Calibri"/>
        </w:rPr>
        <w:t xml:space="preserve">.  </w:t>
      </w:r>
    </w:p>
    <w:p w14:paraId="1220C196" w14:textId="299DA73C" w:rsidR="00B3006A" w:rsidRDefault="00B3006A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4D45FE">
        <w:rPr>
          <w:rFonts w:ascii="Calibri" w:hAnsi="Calibri" w:cs="Calibri"/>
          <w:i/>
        </w:rPr>
        <w:t>Question</w:t>
      </w:r>
      <w:r w:rsidR="00BA7DB8">
        <w:rPr>
          <w:rFonts w:ascii="Calibri" w:hAnsi="Calibri" w:cs="Calibri"/>
        </w:rPr>
        <w:t>: What would</w:t>
      </w:r>
      <w:r>
        <w:rPr>
          <w:rFonts w:ascii="Calibri" w:hAnsi="Calibri" w:cs="Calibri"/>
        </w:rPr>
        <w:t xml:space="preserve"> </w:t>
      </w:r>
      <w:r w:rsidR="004D45FE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application process look like?</w:t>
      </w:r>
    </w:p>
    <w:p w14:paraId="574C0B6E" w14:textId="3467E534" w:rsidR="00B3006A" w:rsidRDefault="00B3006A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4D45FE">
        <w:rPr>
          <w:rFonts w:ascii="Calibri" w:hAnsi="Calibri" w:cs="Calibri"/>
          <w:i/>
        </w:rPr>
        <w:t>Answer</w:t>
      </w:r>
      <w:r>
        <w:rPr>
          <w:rFonts w:ascii="Calibri" w:hAnsi="Calibri" w:cs="Calibri"/>
        </w:rPr>
        <w:t xml:space="preserve">: Lecturers are normally hired at departmental level. Applications would have to be done at the department level. </w:t>
      </w:r>
      <w:r w:rsidR="004D45FE">
        <w:rPr>
          <w:rFonts w:ascii="Calibri" w:hAnsi="Calibri" w:cs="Calibri"/>
        </w:rPr>
        <w:t>They are s</w:t>
      </w:r>
      <w:r>
        <w:rPr>
          <w:rFonts w:ascii="Calibri" w:hAnsi="Calibri" w:cs="Calibri"/>
        </w:rPr>
        <w:t>till working out what that would look like.</w:t>
      </w:r>
      <w:r w:rsidR="00FD0246">
        <w:rPr>
          <w:rFonts w:ascii="Calibri" w:hAnsi="Calibri" w:cs="Calibri"/>
        </w:rPr>
        <w:t xml:space="preserve"> </w:t>
      </w:r>
    </w:p>
    <w:p w14:paraId="045AA983" w14:textId="6EB2B115" w:rsidR="00FD0246" w:rsidRDefault="00FD0246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4D45FE">
        <w:rPr>
          <w:rFonts w:ascii="Calibri" w:hAnsi="Calibri" w:cs="Calibri"/>
          <w:i/>
        </w:rPr>
        <w:t>Question</w:t>
      </w:r>
      <w:r>
        <w:rPr>
          <w:rFonts w:ascii="Calibri" w:hAnsi="Calibri" w:cs="Calibri"/>
        </w:rPr>
        <w:t xml:space="preserve">: </w:t>
      </w:r>
      <w:r w:rsidR="004D45FE">
        <w:rPr>
          <w:rFonts w:ascii="Calibri" w:hAnsi="Calibri" w:cs="Calibri"/>
        </w:rPr>
        <w:t>Would the appointment be for the entire a</w:t>
      </w:r>
      <w:r>
        <w:rPr>
          <w:rFonts w:ascii="Calibri" w:hAnsi="Calibri" w:cs="Calibri"/>
        </w:rPr>
        <w:t>cademic year or just one semester?</w:t>
      </w:r>
    </w:p>
    <w:p w14:paraId="3A236830" w14:textId="25FEEA72" w:rsidR="00FD0246" w:rsidRDefault="00FD0246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4D45FE">
        <w:rPr>
          <w:rFonts w:ascii="Calibri" w:hAnsi="Calibri" w:cs="Calibri"/>
          <w:i/>
        </w:rPr>
        <w:t>Answer</w:t>
      </w:r>
      <w:r>
        <w:rPr>
          <w:rFonts w:ascii="Calibri" w:hAnsi="Calibri" w:cs="Calibri"/>
        </w:rPr>
        <w:t xml:space="preserve">: </w:t>
      </w:r>
      <w:r w:rsidR="004D45FE">
        <w:rPr>
          <w:rFonts w:ascii="Calibri" w:hAnsi="Calibri" w:cs="Calibri"/>
        </w:rPr>
        <w:t xml:space="preserve">There is a possibility for </w:t>
      </w:r>
      <w:r>
        <w:rPr>
          <w:rFonts w:ascii="Calibri" w:hAnsi="Calibri" w:cs="Calibri"/>
        </w:rPr>
        <w:t xml:space="preserve">reappointment </w:t>
      </w:r>
      <w:r w:rsidR="004D45FE">
        <w:rPr>
          <w:rFonts w:ascii="Calibri" w:hAnsi="Calibri" w:cs="Calibri"/>
        </w:rPr>
        <w:t xml:space="preserve">to a 3/12 load </w:t>
      </w:r>
      <w:r>
        <w:rPr>
          <w:rFonts w:ascii="Calibri" w:hAnsi="Calibri" w:cs="Calibri"/>
        </w:rPr>
        <w:t xml:space="preserve">but </w:t>
      </w:r>
      <w:r w:rsidR="004D45FE">
        <w:rPr>
          <w:rFonts w:ascii="Calibri" w:hAnsi="Calibri" w:cs="Calibri"/>
        </w:rPr>
        <w:t xml:space="preserve">it is </w:t>
      </w:r>
      <w:r>
        <w:rPr>
          <w:rFonts w:ascii="Calibri" w:hAnsi="Calibri" w:cs="Calibri"/>
        </w:rPr>
        <w:t xml:space="preserve">not automatic. </w:t>
      </w:r>
      <w:r w:rsidR="004D45FE">
        <w:rPr>
          <w:rFonts w:ascii="Calibri" w:hAnsi="Calibri" w:cs="Calibri"/>
        </w:rPr>
        <w:t>A 15 unit load may look different from semester to semester.</w:t>
      </w:r>
    </w:p>
    <w:p w14:paraId="3AE4C6FF" w14:textId="189A7575" w:rsidR="00FD0246" w:rsidRDefault="00FD0246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4D45FE">
        <w:rPr>
          <w:rFonts w:ascii="Calibri" w:hAnsi="Calibri" w:cs="Calibri"/>
          <w:i/>
        </w:rPr>
        <w:t>Question</w:t>
      </w:r>
      <w:r w:rsidR="004D45FE">
        <w:rPr>
          <w:rFonts w:ascii="Calibri" w:hAnsi="Calibri" w:cs="Calibri"/>
        </w:rPr>
        <w:t>: Would these lecturer service roles</w:t>
      </w:r>
      <w:r>
        <w:rPr>
          <w:rFonts w:ascii="Calibri" w:hAnsi="Calibri" w:cs="Calibri"/>
        </w:rPr>
        <w:t xml:space="preserve"> go to smaller departments automatically? Who would merit such a position?</w:t>
      </w:r>
    </w:p>
    <w:p w14:paraId="7E71DABF" w14:textId="0B2E2456" w:rsidR="00FD0246" w:rsidRPr="004D45FE" w:rsidRDefault="00FD0246" w:rsidP="004D45FE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4D45FE">
        <w:rPr>
          <w:rFonts w:ascii="Calibri" w:hAnsi="Calibri" w:cs="Calibri"/>
          <w:i/>
        </w:rPr>
        <w:t>Answer</w:t>
      </w:r>
      <w:r w:rsidR="004D45FE" w:rsidRPr="004D45FE">
        <w:rPr>
          <w:rFonts w:ascii="Calibri" w:hAnsi="Calibri" w:cs="Calibri"/>
        </w:rPr>
        <w:t>: It is complicated in a</w:t>
      </w:r>
      <w:r w:rsidRPr="004D45FE">
        <w:rPr>
          <w:rFonts w:ascii="Calibri" w:hAnsi="Calibri" w:cs="Calibri"/>
        </w:rPr>
        <w:t xml:space="preserve"> college with 27 departments. Larger departments can also have service demands.</w:t>
      </w:r>
      <w:r w:rsidR="004D45FE">
        <w:rPr>
          <w:rFonts w:ascii="Calibri" w:hAnsi="Calibri" w:cs="Calibri"/>
        </w:rPr>
        <w:t xml:space="preserve"> The decision would be made factoring in various considerations.</w:t>
      </w:r>
    </w:p>
    <w:p w14:paraId="5BEFD577" w14:textId="35277FC4" w:rsidR="000D594D" w:rsidRDefault="000D594D" w:rsidP="00185B4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7E77AD">
        <w:rPr>
          <w:rFonts w:ascii="Calibri" w:hAnsi="Calibri" w:cs="Calibri"/>
        </w:rPr>
        <w:t>Faculty Council Chair’s report (Gwen Shaffer)</w:t>
      </w:r>
    </w:p>
    <w:p w14:paraId="475D44E4" w14:textId="69703457" w:rsidR="00FD0246" w:rsidRPr="007E77AD" w:rsidRDefault="004D45FE" w:rsidP="00FD024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Faculty Council Chair Gwen Shaffer spoke briefly about a potential topic for the next Town Hall or retreat. Over W</w:t>
      </w:r>
      <w:r w:rsidR="00BA7DB8">
        <w:rPr>
          <w:rFonts w:ascii="Calibri" w:hAnsi="Calibri" w:cs="Calibri"/>
        </w:rPr>
        <w:t>inter B</w:t>
      </w:r>
      <w:r w:rsidR="00FD0246">
        <w:rPr>
          <w:rFonts w:ascii="Calibri" w:hAnsi="Calibri" w:cs="Calibri"/>
        </w:rPr>
        <w:t>reak</w:t>
      </w:r>
      <w:r w:rsidR="00BA7DB8">
        <w:rPr>
          <w:rFonts w:ascii="Calibri" w:hAnsi="Calibri" w:cs="Calibri"/>
        </w:rPr>
        <w:t>,</w:t>
      </w:r>
      <w:r w:rsidR="00FD0246">
        <w:rPr>
          <w:rFonts w:ascii="Calibri" w:hAnsi="Calibri" w:cs="Calibri"/>
        </w:rPr>
        <w:t xml:space="preserve"> some</w:t>
      </w:r>
      <w:r>
        <w:rPr>
          <w:rFonts w:ascii="Calibri" w:hAnsi="Calibri" w:cs="Calibri"/>
        </w:rPr>
        <w:t xml:space="preserve"> department chairs and other faculty</w:t>
      </w:r>
      <w:r w:rsidR="00FD02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members </w:t>
      </w:r>
      <w:r w:rsidR="00FD0246">
        <w:rPr>
          <w:rFonts w:ascii="Calibri" w:hAnsi="Calibri" w:cs="Calibri"/>
        </w:rPr>
        <w:t xml:space="preserve">attended </w:t>
      </w:r>
      <w:r>
        <w:rPr>
          <w:rFonts w:ascii="Calibri" w:hAnsi="Calibri" w:cs="Calibri"/>
        </w:rPr>
        <w:t>a Leadership Workshop. A focus of that workshop was</w:t>
      </w:r>
      <w:r w:rsidR="00FD02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discussion on the </w:t>
      </w:r>
      <w:r w:rsidR="00FD0246">
        <w:rPr>
          <w:rFonts w:ascii="Calibri" w:hAnsi="Calibri" w:cs="Calibri"/>
        </w:rPr>
        <w:t>topic of reimag</w:t>
      </w:r>
      <w:r>
        <w:rPr>
          <w:rFonts w:ascii="Calibri" w:hAnsi="Calibri" w:cs="Calibri"/>
        </w:rPr>
        <w:t>in</w:t>
      </w:r>
      <w:r w:rsidR="00FD0246">
        <w:rPr>
          <w:rFonts w:ascii="Calibri" w:hAnsi="Calibri" w:cs="Calibri"/>
        </w:rPr>
        <w:t>ing majors, think</w:t>
      </w:r>
      <w:r>
        <w:rPr>
          <w:rFonts w:ascii="Calibri" w:hAnsi="Calibri" w:cs="Calibri"/>
        </w:rPr>
        <w:t>ing</w:t>
      </w:r>
      <w:r w:rsidR="00FD0246">
        <w:rPr>
          <w:rFonts w:ascii="Calibri" w:hAnsi="Calibri" w:cs="Calibri"/>
        </w:rPr>
        <w:t xml:space="preserve"> about interdisciplinary majors, combining majors, collaborations between major</w:t>
      </w:r>
      <w:r>
        <w:rPr>
          <w:rFonts w:ascii="Calibri" w:hAnsi="Calibri" w:cs="Calibri"/>
        </w:rPr>
        <w:t>s, and</w:t>
      </w:r>
      <w:r w:rsidR="00FD0246">
        <w:rPr>
          <w:rFonts w:ascii="Calibri" w:hAnsi="Calibri" w:cs="Calibri"/>
        </w:rPr>
        <w:t xml:space="preserve"> mapping</w:t>
      </w:r>
      <w:r>
        <w:rPr>
          <w:rFonts w:ascii="Calibri" w:hAnsi="Calibri" w:cs="Calibri"/>
        </w:rPr>
        <w:t xml:space="preserve"> out those courses</w:t>
      </w:r>
      <w:r w:rsidR="00FD024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This may be a useful discussion for the next Faculty Council</w:t>
      </w:r>
      <w:r w:rsidR="00FD0246">
        <w:rPr>
          <w:rFonts w:ascii="Calibri" w:hAnsi="Calibri" w:cs="Calibri"/>
        </w:rPr>
        <w:t xml:space="preserve"> Town Hall</w:t>
      </w:r>
      <w:r>
        <w:rPr>
          <w:rFonts w:ascii="Calibri" w:hAnsi="Calibri" w:cs="Calibri"/>
        </w:rPr>
        <w:t xml:space="preserve"> meeting.</w:t>
      </w:r>
      <w:r w:rsidR="00FD0246">
        <w:rPr>
          <w:rFonts w:ascii="Calibri" w:hAnsi="Calibri" w:cs="Calibri"/>
        </w:rPr>
        <w:t xml:space="preserve"> The alternative to not creating </w:t>
      </w:r>
      <w:r>
        <w:rPr>
          <w:rFonts w:ascii="Calibri" w:hAnsi="Calibri" w:cs="Calibri"/>
        </w:rPr>
        <w:t>a collaborative plan across departments in the college, is the possibility of future c</w:t>
      </w:r>
      <w:r w:rsidR="00FD0246">
        <w:rPr>
          <w:rFonts w:ascii="Calibri" w:hAnsi="Calibri" w:cs="Calibri"/>
        </w:rPr>
        <w:t>onflict between departments.</w:t>
      </w:r>
    </w:p>
    <w:p w14:paraId="095BD088" w14:textId="78D3EA54" w:rsidR="00E40D97" w:rsidRDefault="00E40D97" w:rsidP="00E40D9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7E77AD">
        <w:rPr>
          <w:rFonts w:ascii="Calibri" w:hAnsi="Calibri" w:cs="Calibri"/>
        </w:rPr>
        <w:t>Budget Committee update</w:t>
      </w:r>
      <w:r w:rsidR="00185B48" w:rsidRPr="007E77AD">
        <w:rPr>
          <w:rFonts w:ascii="Calibri" w:hAnsi="Calibri" w:cs="Calibri"/>
        </w:rPr>
        <w:t xml:space="preserve"> (Steven </w:t>
      </w:r>
      <w:proofErr w:type="spellStart"/>
      <w:r w:rsidR="00185B48" w:rsidRPr="007E77AD">
        <w:rPr>
          <w:rFonts w:ascii="Calibri" w:hAnsi="Calibri" w:cs="Calibri"/>
        </w:rPr>
        <w:t>Rousso</w:t>
      </w:r>
      <w:proofErr w:type="spellEnd"/>
      <w:r w:rsidR="00185B48" w:rsidRPr="007E77AD">
        <w:rPr>
          <w:rFonts w:ascii="Calibri" w:hAnsi="Calibri" w:cs="Calibri"/>
        </w:rPr>
        <w:t>-Schindler)</w:t>
      </w:r>
    </w:p>
    <w:p w14:paraId="519C48DA" w14:textId="77777777" w:rsidR="003B29EA" w:rsidRDefault="003B29EA" w:rsidP="003B29EA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B29EA">
        <w:rPr>
          <w:rFonts w:ascii="Calibri" w:hAnsi="Calibri" w:cs="Calibri"/>
        </w:rPr>
        <w:t>The CLA Budget committee reviewed the College of Liberal Arts SEF-T proposals and approved $902,171 in funding. Approximately $97,829 will be carried over to next fiscal year.</w:t>
      </w:r>
    </w:p>
    <w:p w14:paraId="1DCD8E9F" w14:textId="77777777" w:rsidR="003B29EA" w:rsidRPr="003B29EA" w:rsidRDefault="003B29EA" w:rsidP="003B29EA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B29EA">
        <w:rPr>
          <w:rFonts w:ascii="Calibri" w:hAnsi="Calibri" w:cs="Calibri"/>
        </w:rPr>
        <w:lastRenderedPageBreak/>
        <w:t xml:space="preserve">Next academic year, there is $600,000 in carryover funds available, plus a likely additional $300,000. That means that there will very likely be two travel calls again next year. </w:t>
      </w:r>
    </w:p>
    <w:p w14:paraId="0465E8A8" w14:textId="1601538B" w:rsidR="00FD0246" w:rsidRPr="003B29EA" w:rsidRDefault="003B29EA" w:rsidP="003B29EA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B29EA">
        <w:rPr>
          <w:rFonts w:ascii="Calibri" w:hAnsi="Calibri" w:cs="Calibri"/>
        </w:rPr>
        <w:t>Regarding the request for a more granular budget, information</w:t>
      </w:r>
      <w:r w:rsidR="00FD0246" w:rsidRPr="003B29EA">
        <w:rPr>
          <w:rFonts w:ascii="Calibri" w:hAnsi="Calibri" w:cs="Calibri"/>
        </w:rPr>
        <w:t xml:space="preserve"> </w:t>
      </w:r>
      <w:r w:rsidR="00073ED2" w:rsidRPr="003B29EA">
        <w:rPr>
          <w:rFonts w:ascii="Calibri" w:hAnsi="Calibri" w:cs="Calibri"/>
        </w:rPr>
        <w:t xml:space="preserve">for </w:t>
      </w:r>
      <w:r w:rsidRPr="003B29EA">
        <w:rPr>
          <w:rFonts w:ascii="Calibri" w:hAnsi="Calibri" w:cs="Calibri"/>
        </w:rPr>
        <w:t xml:space="preserve">the </w:t>
      </w:r>
      <w:r w:rsidR="00073ED2" w:rsidRPr="003B29EA">
        <w:rPr>
          <w:rFonts w:ascii="Calibri" w:hAnsi="Calibri" w:cs="Calibri"/>
        </w:rPr>
        <w:t xml:space="preserve">2019-2020, and 2020-2021 </w:t>
      </w:r>
      <w:r w:rsidRPr="003B29EA">
        <w:rPr>
          <w:rFonts w:ascii="Calibri" w:hAnsi="Calibri" w:cs="Calibri"/>
        </w:rPr>
        <w:t>budget</w:t>
      </w:r>
      <w:r>
        <w:rPr>
          <w:rFonts w:ascii="Calibri" w:hAnsi="Calibri" w:cs="Calibri"/>
        </w:rPr>
        <w:t>s</w:t>
      </w:r>
      <w:r w:rsidRPr="003B29EA">
        <w:rPr>
          <w:rFonts w:ascii="Calibri" w:hAnsi="Calibri" w:cs="Calibri"/>
        </w:rPr>
        <w:t xml:space="preserve"> w</w:t>
      </w:r>
      <w:r w:rsidR="00073ED2" w:rsidRPr="003B29EA">
        <w:rPr>
          <w:rFonts w:ascii="Calibri" w:hAnsi="Calibri" w:cs="Calibri"/>
        </w:rPr>
        <w:t xml:space="preserve">ill be posted on </w:t>
      </w:r>
      <w:r w:rsidRPr="003B29EA">
        <w:rPr>
          <w:rFonts w:ascii="Calibri" w:hAnsi="Calibri" w:cs="Calibri"/>
        </w:rPr>
        <w:t xml:space="preserve">the </w:t>
      </w:r>
      <w:r w:rsidR="00073ED2" w:rsidRPr="003B29EA">
        <w:rPr>
          <w:rFonts w:ascii="Calibri" w:hAnsi="Calibri" w:cs="Calibri"/>
        </w:rPr>
        <w:t xml:space="preserve">website. </w:t>
      </w:r>
      <w:r w:rsidRPr="003B29EA">
        <w:rPr>
          <w:rFonts w:ascii="Calibri" w:hAnsi="Calibri" w:cs="Calibri"/>
        </w:rPr>
        <w:t>A l</w:t>
      </w:r>
      <w:r w:rsidR="00073ED2" w:rsidRPr="003B29EA">
        <w:rPr>
          <w:rFonts w:ascii="Calibri" w:hAnsi="Calibri" w:cs="Calibri"/>
        </w:rPr>
        <w:t>ink will be sent to Gwen</w:t>
      </w:r>
      <w:r w:rsidRPr="003B29EA">
        <w:rPr>
          <w:rFonts w:ascii="Calibri" w:hAnsi="Calibri" w:cs="Calibri"/>
        </w:rPr>
        <w:t xml:space="preserve"> Shaffer</w:t>
      </w:r>
      <w:r w:rsidR="00073ED2" w:rsidRPr="003B29EA">
        <w:rPr>
          <w:rFonts w:ascii="Calibri" w:hAnsi="Calibri" w:cs="Calibri"/>
        </w:rPr>
        <w:t xml:space="preserve">. </w:t>
      </w:r>
    </w:p>
    <w:p w14:paraId="7C7A36FB" w14:textId="28BF1159" w:rsidR="00875B75" w:rsidRDefault="00905D50" w:rsidP="00875B75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7E77AD">
        <w:rPr>
          <w:rFonts w:ascii="Calibri" w:hAnsi="Calibri" w:cs="Calibri"/>
        </w:rPr>
        <w:t xml:space="preserve">CLA Strategic Planning </w:t>
      </w:r>
      <w:r w:rsidR="00F70F31">
        <w:rPr>
          <w:rFonts w:ascii="Calibri" w:hAnsi="Calibri" w:cs="Calibri"/>
        </w:rPr>
        <w:t>Team 4</w:t>
      </w:r>
      <w:r w:rsidRPr="007E77AD">
        <w:rPr>
          <w:rFonts w:ascii="Calibri" w:hAnsi="Calibri" w:cs="Calibri"/>
        </w:rPr>
        <w:t xml:space="preserve"> (</w:t>
      </w:r>
      <w:r w:rsidR="005A2E23" w:rsidRPr="007E77AD">
        <w:rPr>
          <w:rFonts w:ascii="Calibri" w:hAnsi="Calibri" w:cs="Calibri"/>
        </w:rPr>
        <w:t xml:space="preserve">Emily </w:t>
      </w:r>
      <w:proofErr w:type="spellStart"/>
      <w:r w:rsidR="005A2E23" w:rsidRPr="007E77AD">
        <w:rPr>
          <w:rFonts w:ascii="Calibri" w:hAnsi="Calibri" w:cs="Calibri"/>
        </w:rPr>
        <w:t>B</w:t>
      </w:r>
      <w:r w:rsidR="00F15433" w:rsidRPr="007E77AD">
        <w:rPr>
          <w:rFonts w:ascii="Calibri" w:hAnsi="Calibri" w:cs="Calibri"/>
        </w:rPr>
        <w:t>e</w:t>
      </w:r>
      <w:r w:rsidR="005A2E23" w:rsidRPr="007E77AD">
        <w:rPr>
          <w:rFonts w:ascii="Calibri" w:hAnsi="Calibri" w:cs="Calibri"/>
        </w:rPr>
        <w:t>rquist</w:t>
      </w:r>
      <w:proofErr w:type="spellEnd"/>
      <w:r w:rsidR="005A2E23" w:rsidRPr="007E77AD">
        <w:rPr>
          <w:rFonts w:ascii="Calibri" w:hAnsi="Calibri" w:cs="Calibri"/>
        </w:rPr>
        <w:t xml:space="preserve"> and Raven </w:t>
      </w:r>
      <w:proofErr w:type="spellStart"/>
      <w:r w:rsidR="00F15433" w:rsidRPr="007E77AD">
        <w:rPr>
          <w:rFonts w:ascii="Calibri" w:hAnsi="Calibri" w:cs="Calibri"/>
        </w:rPr>
        <w:t>Pfister</w:t>
      </w:r>
      <w:proofErr w:type="spellEnd"/>
      <w:r w:rsidRPr="007E77AD">
        <w:rPr>
          <w:rFonts w:ascii="Calibri" w:hAnsi="Calibri" w:cs="Calibri"/>
        </w:rPr>
        <w:t>)</w:t>
      </w:r>
    </w:p>
    <w:p w14:paraId="33F24B09" w14:textId="79682E6E" w:rsidR="005E461F" w:rsidRPr="005E461F" w:rsidRDefault="00BA7DB8" w:rsidP="001C5C97">
      <w:pPr>
        <w:pStyle w:val="ListParagraph"/>
        <w:numPr>
          <w:ilvl w:val="0"/>
          <w:numId w:val="19"/>
        </w:numPr>
      </w:pPr>
      <w:r>
        <w:rPr>
          <w:rFonts w:ascii="Calibri" w:hAnsi="Calibri" w:cs="Calibri"/>
        </w:rPr>
        <w:t xml:space="preserve">The </w:t>
      </w:r>
      <w:r w:rsidR="0054587A" w:rsidRPr="001C5C97">
        <w:rPr>
          <w:rFonts w:ascii="Calibri" w:hAnsi="Calibri" w:cs="Calibri"/>
        </w:rPr>
        <w:t xml:space="preserve">CLA Strategic Planning team 4 is charged with developing recommendations to increase equity in the RTP process including lecturer evaluations. </w:t>
      </w:r>
      <w:r w:rsidR="005E461F">
        <w:rPr>
          <w:rFonts w:ascii="Calibri" w:hAnsi="Calibri" w:cs="Calibri"/>
        </w:rPr>
        <w:t>As part of this process t</w:t>
      </w:r>
      <w:r w:rsidR="0054587A" w:rsidRPr="001C5C97">
        <w:rPr>
          <w:rFonts w:ascii="Calibri" w:hAnsi="Calibri" w:cs="Calibri"/>
        </w:rPr>
        <w:t>he team h</w:t>
      </w:r>
      <w:r w:rsidR="00073ED2" w:rsidRPr="001C5C97">
        <w:rPr>
          <w:rFonts w:ascii="Calibri" w:hAnsi="Calibri" w:cs="Calibri"/>
        </w:rPr>
        <w:t xml:space="preserve">osted </w:t>
      </w:r>
      <w:r w:rsidR="0054587A" w:rsidRPr="001C5C97">
        <w:rPr>
          <w:rFonts w:ascii="Calibri" w:hAnsi="Calibri" w:cs="Calibri"/>
        </w:rPr>
        <w:t xml:space="preserve">a </w:t>
      </w:r>
      <w:r w:rsidR="00073ED2" w:rsidRPr="001C5C97">
        <w:rPr>
          <w:rFonts w:ascii="Calibri" w:hAnsi="Calibri" w:cs="Calibri"/>
        </w:rPr>
        <w:t xml:space="preserve">CLA Lecturer Faculty feedback forum </w:t>
      </w:r>
      <w:r w:rsidR="005E461F">
        <w:rPr>
          <w:rFonts w:ascii="Calibri" w:hAnsi="Calibri" w:cs="Calibri"/>
        </w:rPr>
        <w:t xml:space="preserve">on </w:t>
      </w:r>
      <w:r w:rsidR="00073ED2" w:rsidRPr="001C5C97">
        <w:rPr>
          <w:rFonts w:ascii="Calibri" w:hAnsi="Calibri" w:cs="Calibri"/>
        </w:rPr>
        <w:t>Nov</w:t>
      </w:r>
      <w:r w:rsidR="005E461F">
        <w:rPr>
          <w:rFonts w:ascii="Calibri" w:hAnsi="Calibri" w:cs="Calibri"/>
        </w:rPr>
        <w:t>ember</w:t>
      </w:r>
      <w:r w:rsidR="00073ED2" w:rsidRPr="001C5C97">
        <w:rPr>
          <w:rFonts w:ascii="Calibri" w:hAnsi="Calibri" w:cs="Calibri"/>
        </w:rPr>
        <w:t xml:space="preserve"> 18</w:t>
      </w:r>
      <w:r w:rsidR="005E461F">
        <w:rPr>
          <w:rFonts w:ascii="Calibri" w:hAnsi="Calibri" w:cs="Calibri"/>
        </w:rPr>
        <w:t>th</w:t>
      </w:r>
      <w:r w:rsidR="0054587A" w:rsidRPr="001C5C97">
        <w:rPr>
          <w:rFonts w:ascii="Calibri" w:hAnsi="Calibri" w:cs="Calibri"/>
        </w:rPr>
        <w:t>.</w:t>
      </w:r>
      <w:r w:rsidR="0054587A">
        <w:rPr>
          <w:rFonts w:ascii="Calibri" w:hAnsi="Calibri" w:cs="Calibri"/>
        </w:rPr>
        <w:t xml:space="preserve"> </w:t>
      </w:r>
    </w:p>
    <w:p w14:paraId="61B0A27D" w14:textId="4B7D4B81" w:rsidR="005E461F" w:rsidRPr="005E461F" w:rsidRDefault="005E461F" w:rsidP="001C5C97">
      <w:pPr>
        <w:pStyle w:val="ListParagraph"/>
        <w:numPr>
          <w:ilvl w:val="0"/>
          <w:numId w:val="19"/>
        </w:numPr>
      </w:pPr>
      <w:r>
        <w:rPr>
          <w:rFonts w:ascii="Calibri" w:hAnsi="Calibri" w:cs="Calibri"/>
        </w:rPr>
        <w:t>Some of the current goals and tasks that the team is working on regarding RTP include:</w:t>
      </w:r>
    </w:p>
    <w:p w14:paraId="732B7D53" w14:textId="00EBB48A" w:rsidR="00073ED2" w:rsidRPr="005E461F" w:rsidRDefault="00073ED2" w:rsidP="005E461F">
      <w:pPr>
        <w:pStyle w:val="ListParagraph"/>
        <w:numPr>
          <w:ilvl w:val="1"/>
          <w:numId w:val="19"/>
        </w:numPr>
      </w:pPr>
      <w:r w:rsidRPr="005E461F">
        <w:rPr>
          <w:rFonts w:ascii="Calibri" w:hAnsi="Calibri" w:cs="Calibri"/>
        </w:rPr>
        <w:t>Trying to implement strategies to eliminate inequities in the use of SPOT</w:t>
      </w:r>
      <w:r w:rsidR="005E461F">
        <w:rPr>
          <w:rFonts w:ascii="Calibri" w:hAnsi="Calibri" w:cs="Calibri"/>
        </w:rPr>
        <w:t xml:space="preserve"> evaluations</w:t>
      </w:r>
    </w:p>
    <w:p w14:paraId="1CB5FA23" w14:textId="77777777" w:rsidR="005E461F" w:rsidRPr="005E461F" w:rsidRDefault="00073ED2" w:rsidP="005E461F">
      <w:pPr>
        <w:pStyle w:val="ListParagraph"/>
        <w:numPr>
          <w:ilvl w:val="1"/>
          <w:numId w:val="19"/>
        </w:numPr>
      </w:pPr>
      <w:r w:rsidRPr="005E461F">
        <w:rPr>
          <w:rFonts w:ascii="Calibri" w:hAnsi="Calibri" w:cs="Calibri"/>
        </w:rPr>
        <w:t>Accounting for scholarship of engage</w:t>
      </w:r>
      <w:r w:rsidR="005E461F">
        <w:rPr>
          <w:rFonts w:ascii="Calibri" w:hAnsi="Calibri" w:cs="Calibri"/>
        </w:rPr>
        <w:t>ment</w:t>
      </w:r>
      <w:r w:rsidRPr="005E461F">
        <w:rPr>
          <w:rFonts w:ascii="Calibri" w:hAnsi="Calibri" w:cs="Calibri"/>
        </w:rPr>
        <w:t xml:space="preserve"> as </w:t>
      </w:r>
      <w:r w:rsidR="005E461F">
        <w:rPr>
          <w:rFonts w:ascii="Calibri" w:hAnsi="Calibri" w:cs="Calibri"/>
        </w:rPr>
        <w:t xml:space="preserve">a form of RSCA in RTP. There is currently </w:t>
      </w:r>
      <w:r w:rsidRPr="005E461F">
        <w:rPr>
          <w:rFonts w:ascii="Calibri" w:hAnsi="Calibri" w:cs="Calibri"/>
        </w:rPr>
        <w:t xml:space="preserve">no method to evaluate this type of scholarship </w:t>
      </w:r>
      <w:r w:rsidR="005E461F">
        <w:rPr>
          <w:rFonts w:ascii="Calibri" w:hAnsi="Calibri" w:cs="Calibri"/>
        </w:rPr>
        <w:t>for RTP purposes.</w:t>
      </w:r>
    </w:p>
    <w:p w14:paraId="47FB88F8" w14:textId="4F25FAE9" w:rsidR="005E461F" w:rsidRPr="005E461F" w:rsidRDefault="00073ED2" w:rsidP="005E461F">
      <w:pPr>
        <w:pStyle w:val="ListParagraph"/>
        <w:numPr>
          <w:ilvl w:val="1"/>
          <w:numId w:val="19"/>
        </w:numPr>
      </w:pPr>
      <w:r w:rsidRPr="005E461F">
        <w:rPr>
          <w:rFonts w:ascii="Calibri" w:hAnsi="Calibri" w:cs="Calibri"/>
        </w:rPr>
        <w:t>Clarifying how peer r</w:t>
      </w:r>
      <w:r w:rsidR="005E461F">
        <w:rPr>
          <w:rFonts w:ascii="Calibri" w:hAnsi="Calibri" w:cs="Calibri"/>
        </w:rPr>
        <w:t xml:space="preserve">eviews are accounted for in RTP. They are </w:t>
      </w:r>
      <w:r w:rsidRPr="005E461F">
        <w:rPr>
          <w:rFonts w:ascii="Calibri" w:hAnsi="Calibri" w:cs="Calibri"/>
        </w:rPr>
        <w:t xml:space="preserve">not trying to change the policy </w:t>
      </w:r>
      <w:r w:rsidR="005E461F">
        <w:rPr>
          <w:rFonts w:ascii="Calibri" w:hAnsi="Calibri" w:cs="Calibri"/>
        </w:rPr>
        <w:t>regarding peer reviews bu</w:t>
      </w:r>
      <w:r w:rsidRPr="005E461F">
        <w:rPr>
          <w:rFonts w:ascii="Calibri" w:hAnsi="Calibri" w:cs="Calibri"/>
        </w:rPr>
        <w:t>t</w:t>
      </w:r>
      <w:r w:rsidR="005E461F">
        <w:rPr>
          <w:rFonts w:ascii="Calibri" w:hAnsi="Calibri" w:cs="Calibri"/>
        </w:rPr>
        <w:t xml:space="preserve"> rather</w:t>
      </w:r>
      <w:r w:rsidRPr="005E461F">
        <w:rPr>
          <w:rFonts w:ascii="Calibri" w:hAnsi="Calibri" w:cs="Calibri"/>
        </w:rPr>
        <w:t xml:space="preserve"> </w:t>
      </w:r>
      <w:r w:rsidR="00BA7DB8">
        <w:rPr>
          <w:rFonts w:ascii="Calibri" w:hAnsi="Calibri" w:cs="Calibri"/>
        </w:rPr>
        <w:t xml:space="preserve">to </w:t>
      </w:r>
      <w:r w:rsidRPr="005E461F">
        <w:rPr>
          <w:rFonts w:ascii="Calibri" w:hAnsi="Calibri" w:cs="Calibri"/>
        </w:rPr>
        <w:t xml:space="preserve">clarify </w:t>
      </w:r>
      <w:r w:rsidR="00BA7DB8">
        <w:rPr>
          <w:rFonts w:ascii="Calibri" w:hAnsi="Calibri" w:cs="Calibri"/>
        </w:rPr>
        <w:t>to applicants</w:t>
      </w:r>
      <w:r w:rsidR="005E461F">
        <w:rPr>
          <w:rFonts w:ascii="Calibri" w:hAnsi="Calibri" w:cs="Calibri"/>
        </w:rPr>
        <w:t xml:space="preserve"> that reader</w:t>
      </w:r>
      <w:r w:rsidRPr="005E461F">
        <w:rPr>
          <w:rFonts w:ascii="Calibri" w:hAnsi="Calibri" w:cs="Calibri"/>
        </w:rPr>
        <w:t>s</w:t>
      </w:r>
      <w:r w:rsidR="005E461F">
        <w:rPr>
          <w:rFonts w:ascii="Calibri" w:hAnsi="Calibri" w:cs="Calibri"/>
        </w:rPr>
        <w:t>’</w:t>
      </w:r>
      <w:r w:rsidRPr="005E461F">
        <w:rPr>
          <w:rFonts w:ascii="Calibri" w:hAnsi="Calibri" w:cs="Calibri"/>
        </w:rPr>
        <w:t xml:space="preserve"> report</w:t>
      </w:r>
      <w:r w:rsidR="005E461F">
        <w:rPr>
          <w:rFonts w:ascii="Calibri" w:hAnsi="Calibri" w:cs="Calibri"/>
        </w:rPr>
        <w:t>s</w:t>
      </w:r>
      <w:r w:rsidRPr="005E461F">
        <w:rPr>
          <w:rFonts w:ascii="Calibri" w:hAnsi="Calibri" w:cs="Calibri"/>
        </w:rPr>
        <w:t xml:space="preserve"> are not required</w:t>
      </w:r>
    </w:p>
    <w:p w14:paraId="683C661D" w14:textId="138B12B9" w:rsidR="005E461F" w:rsidRDefault="00073ED2" w:rsidP="008C5904">
      <w:pPr>
        <w:pStyle w:val="ListParagraph"/>
        <w:numPr>
          <w:ilvl w:val="1"/>
          <w:numId w:val="19"/>
        </w:numPr>
        <w:rPr>
          <w:rFonts w:ascii="Calibri" w:hAnsi="Calibri" w:cs="Calibri"/>
        </w:rPr>
      </w:pPr>
      <w:r w:rsidRPr="005E461F">
        <w:rPr>
          <w:rFonts w:ascii="Calibri" w:hAnsi="Calibri" w:cs="Calibri"/>
        </w:rPr>
        <w:t xml:space="preserve">Establishing protocols and practices to eliminate </w:t>
      </w:r>
      <w:r w:rsidR="00BA7DB8">
        <w:rPr>
          <w:rFonts w:ascii="Calibri" w:hAnsi="Calibri" w:cs="Calibri"/>
        </w:rPr>
        <w:t xml:space="preserve">any </w:t>
      </w:r>
      <w:r w:rsidRPr="005E461F">
        <w:rPr>
          <w:rFonts w:ascii="Calibri" w:hAnsi="Calibri" w:cs="Calibri"/>
        </w:rPr>
        <w:t>inequities in RTP arising at the depa</w:t>
      </w:r>
      <w:r w:rsidR="005E461F" w:rsidRPr="005E461F">
        <w:rPr>
          <w:rFonts w:ascii="Calibri" w:hAnsi="Calibri" w:cs="Calibri"/>
        </w:rPr>
        <w:t xml:space="preserve">rtmental and/or program levels. </w:t>
      </w:r>
      <w:r w:rsidRPr="005E461F">
        <w:rPr>
          <w:rFonts w:ascii="Calibri" w:hAnsi="Calibri" w:cs="Calibri"/>
        </w:rPr>
        <w:t xml:space="preserve"> </w:t>
      </w:r>
    </w:p>
    <w:p w14:paraId="0C83BB5F" w14:textId="522A5FDB" w:rsidR="005E461F" w:rsidRDefault="00073ED2" w:rsidP="005E461F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5E461F">
        <w:rPr>
          <w:rFonts w:ascii="Calibri" w:hAnsi="Calibri" w:cs="Calibri"/>
        </w:rPr>
        <w:t>Lecturers are evaluated differently than tenure</w:t>
      </w:r>
      <w:r w:rsidR="005E461F">
        <w:rPr>
          <w:rFonts w:ascii="Calibri" w:hAnsi="Calibri" w:cs="Calibri"/>
        </w:rPr>
        <w:t xml:space="preserve"> and tenure-track</w:t>
      </w:r>
      <w:r w:rsidRPr="005E461F">
        <w:rPr>
          <w:rFonts w:ascii="Calibri" w:hAnsi="Calibri" w:cs="Calibri"/>
        </w:rPr>
        <w:t xml:space="preserve"> faculty</w:t>
      </w:r>
      <w:r w:rsidR="005E461F">
        <w:rPr>
          <w:rFonts w:ascii="Calibri" w:hAnsi="Calibri" w:cs="Calibri"/>
        </w:rPr>
        <w:t xml:space="preserve">. </w:t>
      </w:r>
      <w:r w:rsidR="00BA7DB8">
        <w:rPr>
          <w:rFonts w:ascii="Calibri" w:hAnsi="Calibri" w:cs="Calibri"/>
        </w:rPr>
        <w:t>The Strategic Planning T</w:t>
      </w:r>
      <w:r w:rsidR="005E461F">
        <w:rPr>
          <w:rFonts w:ascii="Calibri" w:hAnsi="Calibri" w:cs="Calibri"/>
        </w:rPr>
        <w:t xml:space="preserve">eam 4 is also </w:t>
      </w:r>
      <w:r w:rsidR="00BA7DB8">
        <w:rPr>
          <w:rFonts w:ascii="Calibri" w:hAnsi="Calibri" w:cs="Calibri"/>
        </w:rPr>
        <w:t>tasked with making</w:t>
      </w:r>
      <w:r w:rsidR="005E461F">
        <w:rPr>
          <w:rFonts w:ascii="Calibri" w:hAnsi="Calibri" w:cs="Calibri"/>
        </w:rPr>
        <w:t xml:space="preserve"> recommendations about policies and practices regarding lecturer evaluation. Some of the current goals/tasks of working group include:</w:t>
      </w:r>
    </w:p>
    <w:p w14:paraId="57F5A68C" w14:textId="77777777" w:rsidR="006D557B" w:rsidRDefault="005E461F" w:rsidP="00231098">
      <w:pPr>
        <w:pStyle w:val="ListParagraph"/>
        <w:numPr>
          <w:ilvl w:val="1"/>
          <w:numId w:val="19"/>
        </w:numPr>
        <w:rPr>
          <w:rFonts w:ascii="Calibri" w:hAnsi="Calibri" w:cs="Calibri"/>
        </w:rPr>
      </w:pPr>
      <w:r w:rsidRPr="006D557B">
        <w:rPr>
          <w:rFonts w:ascii="Calibri" w:hAnsi="Calibri" w:cs="Calibri"/>
        </w:rPr>
        <w:t xml:space="preserve">Recommending revisions to the </w:t>
      </w:r>
      <w:r w:rsidR="00F56BC1" w:rsidRPr="006D557B">
        <w:rPr>
          <w:rFonts w:ascii="Calibri" w:hAnsi="Calibri" w:cs="Calibri"/>
        </w:rPr>
        <w:t>lecturer evaluation form</w:t>
      </w:r>
      <w:r w:rsidRPr="006D557B">
        <w:rPr>
          <w:rFonts w:ascii="Calibri" w:hAnsi="Calibri" w:cs="Calibri"/>
        </w:rPr>
        <w:t xml:space="preserve">. These revisions would create a space on the form to </w:t>
      </w:r>
      <w:r w:rsidR="00F56BC1" w:rsidRPr="006D557B">
        <w:rPr>
          <w:rFonts w:ascii="Calibri" w:hAnsi="Calibri" w:cs="Calibri"/>
        </w:rPr>
        <w:t xml:space="preserve">allow lecturers to explain </w:t>
      </w:r>
      <w:r w:rsidRPr="006D557B">
        <w:rPr>
          <w:rFonts w:ascii="Calibri" w:hAnsi="Calibri" w:cs="Calibri"/>
        </w:rPr>
        <w:t>the conditions of course assignment and scheduling</w:t>
      </w:r>
      <w:r w:rsidR="00F56BC1" w:rsidRPr="006D557B">
        <w:rPr>
          <w:rFonts w:ascii="Calibri" w:hAnsi="Calibri" w:cs="Calibri"/>
        </w:rPr>
        <w:t xml:space="preserve"> (e.g. </w:t>
      </w:r>
      <w:r w:rsidRPr="006D557B">
        <w:rPr>
          <w:rFonts w:ascii="Calibri" w:hAnsi="Calibri" w:cs="Calibri"/>
        </w:rPr>
        <w:t xml:space="preserve">if the lecturer had </w:t>
      </w:r>
      <w:r w:rsidR="00F56BC1" w:rsidRPr="006D557B">
        <w:rPr>
          <w:rFonts w:ascii="Calibri" w:hAnsi="Calibri" w:cs="Calibri"/>
        </w:rPr>
        <w:t>minimum prep</w:t>
      </w:r>
      <w:r w:rsidRPr="006D557B">
        <w:rPr>
          <w:rFonts w:ascii="Calibri" w:hAnsi="Calibri" w:cs="Calibri"/>
        </w:rPr>
        <w:t xml:space="preserve"> time for a course in a particular semester</w:t>
      </w:r>
      <w:r w:rsidR="00F56BC1" w:rsidRPr="006D557B">
        <w:rPr>
          <w:rFonts w:ascii="Calibri" w:hAnsi="Calibri" w:cs="Calibri"/>
        </w:rPr>
        <w:t xml:space="preserve">, </w:t>
      </w:r>
      <w:r w:rsidRPr="006D557B">
        <w:rPr>
          <w:rFonts w:ascii="Calibri" w:hAnsi="Calibri" w:cs="Calibri"/>
        </w:rPr>
        <w:t>was assigned a course where they lack some</w:t>
      </w:r>
      <w:r w:rsidR="00F56BC1" w:rsidRPr="006D557B">
        <w:rPr>
          <w:rFonts w:ascii="Calibri" w:hAnsi="Calibri" w:cs="Calibri"/>
        </w:rPr>
        <w:t xml:space="preserve"> expertise, etc.). </w:t>
      </w:r>
      <w:r w:rsidRPr="006D557B">
        <w:rPr>
          <w:rFonts w:ascii="Calibri" w:hAnsi="Calibri" w:cs="Calibri"/>
        </w:rPr>
        <w:t xml:space="preserve">A challenge of this process is that the lecturer evaluation form </w:t>
      </w:r>
      <w:r w:rsidR="006D557B" w:rsidRPr="006D557B">
        <w:rPr>
          <w:rFonts w:ascii="Calibri" w:hAnsi="Calibri" w:cs="Calibri"/>
        </w:rPr>
        <w:t>is not a CLA specific document</w:t>
      </w:r>
      <w:r w:rsidR="006D557B">
        <w:rPr>
          <w:rFonts w:ascii="Calibri" w:hAnsi="Calibri" w:cs="Calibri"/>
        </w:rPr>
        <w:t>.</w:t>
      </w:r>
    </w:p>
    <w:p w14:paraId="3CD1BC1A" w14:textId="77777777" w:rsidR="006D557B" w:rsidRDefault="00F56BC1" w:rsidP="006D557B">
      <w:pPr>
        <w:pStyle w:val="ListParagraph"/>
        <w:numPr>
          <w:ilvl w:val="1"/>
          <w:numId w:val="19"/>
        </w:numPr>
        <w:rPr>
          <w:rFonts w:ascii="Calibri" w:hAnsi="Calibri" w:cs="Calibri"/>
        </w:rPr>
      </w:pPr>
      <w:r w:rsidRPr="006D557B">
        <w:rPr>
          <w:rFonts w:ascii="Calibri" w:hAnsi="Calibri" w:cs="Calibri"/>
        </w:rPr>
        <w:t>Establishin</w:t>
      </w:r>
      <w:r w:rsidR="006D557B">
        <w:rPr>
          <w:rFonts w:ascii="Calibri" w:hAnsi="Calibri" w:cs="Calibri"/>
        </w:rPr>
        <w:t>g</w:t>
      </w:r>
      <w:r w:rsidRPr="006D557B">
        <w:rPr>
          <w:rFonts w:ascii="Calibri" w:hAnsi="Calibri" w:cs="Calibri"/>
        </w:rPr>
        <w:t xml:space="preserve"> protocols and practices to eli</w:t>
      </w:r>
      <w:r w:rsidR="006D557B">
        <w:rPr>
          <w:rFonts w:ascii="Calibri" w:hAnsi="Calibri" w:cs="Calibri"/>
        </w:rPr>
        <w:t>mi</w:t>
      </w:r>
      <w:r w:rsidRPr="006D557B">
        <w:rPr>
          <w:rFonts w:ascii="Calibri" w:hAnsi="Calibri" w:cs="Calibri"/>
        </w:rPr>
        <w:t>nate inequities in the use of SPOT evalu</w:t>
      </w:r>
      <w:r w:rsidR="006D557B">
        <w:rPr>
          <w:rFonts w:ascii="Calibri" w:hAnsi="Calibri" w:cs="Calibri"/>
        </w:rPr>
        <w:t>ation</w:t>
      </w:r>
      <w:r w:rsidRPr="006D557B">
        <w:rPr>
          <w:rFonts w:ascii="Calibri" w:hAnsi="Calibri" w:cs="Calibri"/>
        </w:rPr>
        <w:t>s for lecturers</w:t>
      </w:r>
    </w:p>
    <w:p w14:paraId="5C8A9D2A" w14:textId="77777777" w:rsidR="006D557B" w:rsidRDefault="00F56BC1" w:rsidP="006D557B">
      <w:pPr>
        <w:pStyle w:val="ListParagraph"/>
        <w:numPr>
          <w:ilvl w:val="1"/>
          <w:numId w:val="19"/>
        </w:numPr>
        <w:rPr>
          <w:rFonts w:ascii="Calibri" w:hAnsi="Calibri" w:cs="Calibri"/>
        </w:rPr>
      </w:pPr>
      <w:r w:rsidRPr="006D557B">
        <w:rPr>
          <w:rFonts w:ascii="Calibri" w:hAnsi="Calibri" w:cs="Calibri"/>
        </w:rPr>
        <w:t>Proposing a 3 WTU professional development assigned time award for CLA lectu</w:t>
      </w:r>
      <w:r w:rsidR="006D557B">
        <w:rPr>
          <w:rFonts w:ascii="Calibri" w:hAnsi="Calibri" w:cs="Calibri"/>
        </w:rPr>
        <w:t>r</w:t>
      </w:r>
      <w:r w:rsidRPr="006D557B">
        <w:rPr>
          <w:rFonts w:ascii="Calibri" w:hAnsi="Calibri" w:cs="Calibri"/>
        </w:rPr>
        <w:t xml:space="preserve">er Faculty. </w:t>
      </w:r>
      <w:r w:rsidR="006D557B">
        <w:rPr>
          <w:rFonts w:ascii="Calibri" w:hAnsi="Calibri" w:cs="Calibri"/>
        </w:rPr>
        <w:t>This award c</w:t>
      </w:r>
      <w:r w:rsidRPr="006D557B">
        <w:rPr>
          <w:rFonts w:ascii="Calibri" w:hAnsi="Calibri" w:cs="Calibri"/>
        </w:rPr>
        <w:t>ould be used for exceptional service, pedagogical research work or RSCA</w:t>
      </w:r>
    </w:p>
    <w:p w14:paraId="0C5DE971" w14:textId="6D7FDC1B" w:rsidR="006D557B" w:rsidRDefault="00F56BC1" w:rsidP="006D557B">
      <w:pPr>
        <w:pStyle w:val="ListParagraph"/>
        <w:numPr>
          <w:ilvl w:val="1"/>
          <w:numId w:val="19"/>
        </w:numPr>
        <w:rPr>
          <w:rFonts w:ascii="Calibri" w:hAnsi="Calibri" w:cs="Calibri"/>
        </w:rPr>
      </w:pPr>
      <w:r w:rsidRPr="006D557B">
        <w:rPr>
          <w:rFonts w:ascii="Calibri" w:hAnsi="Calibri" w:cs="Calibri"/>
        </w:rPr>
        <w:t>Creating a comp</w:t>
      </w:r>
      <w:r w:rsidR="00BA7DB8">
        <w:rPr>
          <w:rFonts w:ascii="Calibri" w:hAnsi="Calibri" w:cs="Calibri"/>
        </w:rPr>
        <w:t>rehensive lecturer faculty hand</w:t>
      </w:r>
      <w:r w:rsidRPr="006D557B">
        <w:rPr>
          <w:rFonts w:ascii="Calibri" w:hAnsi="Calibri" w:cs="Calibri"/>
        </w:rPr>
        <w:t>book</w:t>
      </w:r>
    </w:p>
    <w:p w14:paraId="0A482B3B" w14:textId="0F5D39CA" w:rsidR="006D557B" w:rsidRDefault="006D557B" w:rsidP="00A87899">
      <w:pPr>
        <w:pStyle w:val="ListParagraph"/>
        <w:numPr>
          <w:ilvl w:val="1"/>
          <w:numId w:val="19"/>
        </w:numPr>
        <w:rPr>
          <w:rFonts w:ascii="Calibri" w:hAnsi="Calibri" w:cs="Calibri"/>
        </w:rPr>
      </w:pPr>
      <w:r w:rsidRPr="006D557B">
        <w:rPr>
          <w:rFonts w:ascii="Calibri" w:hAnsi="Calibri" w:cs="Calibri"/>
        </w:rPr>
        <w:t>Communicating with lecturer faculty about the possibility of choosing to be evaluate</w:t>
      </w:r>
      <w:r w:rsidR="00452607">
        <w:rPr>
          <w:rFonts w:ascii="Calibri" w:hAnsi="Calibri" w:cs="Calibri"/>
        </w:rPr>
        <w:t>d</w:t>
      </w:r>
      <w:r w:rsidRPr="006D557B">
        <w:rPr>
          <w:rFonts w:ascii="Calibri" w:hAnsi="Calibri" w:cs="Calibri"/>
        </w:rPr>
        <w:t xml:space="preserve"> by portfoli</w:t>
      </w:r>
      <w:r>
        <w:rPr>
          <w:rFonts w:ascii="Calibri" w:hAnsi="Calibri" w:cs="Calibri"/>
        </w:rPr>
        <w:t>o</w:t>
      </w:r>
    </w:p>
    <w:p w14:paraId="6E47E6A4" w14:textId="010079AA" w:rsidR="00F56BC1" w:rsidRPr="006D557B" w:rsidRDefault="00F56BC1" w:rsidP="00A87899">
      <w:pPr>
        <w:pStyle w:val="ListParagraph"/>
        <w:numPr>
          <w:ilvl w:val="1"/>
          <w:numId w:val="19"/>
        </w:numPr>
        <w:rPr>
          <w:rFonts w:ascii="Calibri" w:hAnsi="Calibri" w:cs="Calibri"/>
        </w:rPr>
      </w:pPr>
      <w:r w:rsidRPr="006D557B">
        <w:rPr>
          <w:rFonts w:ascii="Calibri" w:hAnsi="Calibri" w:cs="Calibri"/>
        </w:rPr>
        <w:t>Creating lecturer advocacy positions</w:t>
      </w:r>
    </w:p>
    <w:p w14:paraId="02A32762" w14:textId="7D86366B" w:rsidR="00F56BC1" w:rsidRPr="006D557B" w:rsidRDefault="006D557B" w:rsidP="006D557B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team</w:t>
      </w:r>
      <w:r w:rsidR="00F56BC1" w:rsidRPr="006D557B">
        <w:rPr>
          <w:rFonts w:ascii="Calibri" w:hAnsi="Calibri" w:cs="Calibri"/>
        </w:rPr>
        <w:t xml:space="preserve"> will send </w:t>
      </w:r>
      <w:r>
        <w:rPr>
          <w:rFonts w:ascii="Calibri" w:hAnsi="Calibri" w:cs="Calibri"/>
        </w:rPr>
        <w:t xml:space="preserve">their </w:t>
      </w:r>
      <w:r w:rsidR="00452607">
        <w:rPr>
          <w:rFonts w:ascii="Calibri" w:hAnsi="Calibri" w:cs="Calibri"/>
        </w:rPr>
        <w:t>feedback, documents, and</w:t>
      </w:r>
      <w:r w:rsidR="00F56BC1" w:rsidRPr="006D557B">
        <w:rPr>
          <w:rFonts w:ascii="Calibri" w:hAnsi="Calibri" w:cs="Calibri"/>
        </w:rPr>
        <w:t xml:space="preserve"> recommendations to </w:t>
      </w:r>
      <w:r>
        <w:rPr>
          <w:rFonts w:ascii="Calibri" w:hAnsi="Calibri" w:cs="Calibri"/>
        </w:rPr>
        <w:t xml:space="preserve">the CLA </w:t>
      </w:r>
      <w:r w:rsidR="00F56BC1" w:rsidRPr="006D557B">
        <w:rPr>
          <w:rFonts w:ascii="Calibri" w:hAnsi="Calibri" w:cs="Calibri"/>
        </w:rPr>
        <w:t>ad hoc</w:t>
      </w:r>
      <w:r>
        <w:rPr>
          <w:rFonts w:ascii="Calibri" w:hAnsi="Calibri" w:cs="Calibri"/>
        </w:rPr>
        <w:t xml:space="preserve"> committee. They will be soliciting information about the recommendations from Faculty Council.</w:t>
      </w:r>
      <w:r>
        <w:t xml:space="preserve"> </w:t>
      </w:r>
    </w:p>
    <w:p w14:paraId="5ACA7329" w14:textId="741FF891" w:rsidR="006D557B" w:rsidRPr="006D557B" w:rsidRDefault="006D557B" w:rsidP="006D557B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t>CLA Faculty Council is the body that will take these recommendations and use them as a resource to help craft the policy changes that will then by voted on by Faculty Council members.</w:t>
      </w:r>
    </w:p>
    <w:p w14:paraId="3C68D129" w14:textId="5C35C171" w:rsidR="00803E9E" w:rsidRPr="007E77AD" w:rsidRDefault="005A2E23" w:rsidP="005A2E2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E77AD">
        <w:rPr>
          <w:rFonts w:ascii="Calibri" w:hAnsi="Calibri" w:cs="Calibri"/>
        </w:rPr>
        <w:t>New Business</w:t>
      </w:r>
    </w:p>
    <w:p w14:paraId="791B5CF2" w14:textId="71E30C18" w:rsidR="00601D71" w:rsidRDefault="007E77AD" w:rsidP="00994743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7E77AD">
        <w:rPr>
          <w:rFonts w:ascii="Calibri" w:hAnsi="Calibri" w:cs="Calibri"/>
        </w:rPr>
        <w:t>Soliciting proposed amendments to the</w:t>
      </w:r>
      <w:r w:rsidR="00601D71">
        <w:rPr>
          <w:rFonts w:ascii="Calibri" w:hAnsi="Calibri" w:cs="Calibri"/>
        </w:rPr>
        <w:t xml:space="preserve"> </w:t>
      </w:r>
      <w:hyperlink r:id="rId8" w:history="1">
        <w:r w:rsidR="00601D71" w:rsidRPr="00601D71">
          <w:rPr>
            <w:rStyle w:val="Hyperlink"/>
            <w:rFonts w:ascii="Calibri" w:hAnsi="Calibri" w:cs="Calibri"/>
          </w:rPr>
          <w:t>CLA RSCA policy (2013)</w:t>
        </w:r>
      </w:hyperlink>
      <w:r w:rsidR="00601D71" w:rsidRPr="00601D71">
        <w:rPr>
          <w:rFonts w:ascii="Calibri" w:eastAsia="Times New Roman" w:hAnsi="Calibri" w:cs="Calibri"/>
          <w:color w:val="000000"/>
        </w:rPr>
        <w:t xml:space="preserve"> </w:t>
      </w:r>
    </w:p>
    <w:p w14:paraId="74BBFF93" w14:textId="0BACBEA2" w:rsidR="00C122F3" w:rsidRPr="00FA6A7A" w:rsidRDefault="00C122F3" w:rsidP="00A6131F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color w:val="000000"/>
        </w:rPr>
      </w:pPr>
      <w:r>
        <w:t>For RSCA policy there are some changes that need to be</w:t>
      </w:r>
      <w:r w:rsidR="00FA6A7A">
        <w:t xml:space="preserve"> made.  Language in the policy as it currently stands states that</w:t>
      </w:r>
      <w:r>
        <w:t xml:space="preserve"> no more than 2 members from the same department can serve</w:t>
      </w:r>
      <w:r w:rsidR="00FA6A7A">
        <w:t>, and only people with tenure can currently serve</w:t>
      </w:r>
      <w:r>
        <w:t xml:space="preserve">. </w:t>
      </w:r>
      <w:r w:rsidR="00FA6A7A">
        <w:t>This m</w:t>
      </w:r>
      <w:r>
        <w:t xml:space="preserve">akes it difficult to fill the committees. </w:t>
      </w:r>
    </w:p>
    <w:p w14:paraId="1CF5AD62" w14:textId="25F5F677" w:rsidR="00C122F3" w:rsidRPr="00FA6A7A" w:rsidRDefault="00FA6A7A" w:rsidP="00C122F3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color w:val="000000"/>
        </w:rPr>
      </w:pPr>
      <w:r>
        <w:t>Gwen will send</w:t>
      </w:r>
      <w:r w:rsidR="00C122F3">
        <w:t xml:space="preserve"> out a link to the </w:t>
      </w:r>
      <w:r w:rsidR="00452607">
        <w:t xml:space="preserve">current </w:t>
      </w:r>
      <w:r>
        <w:t xml:space="preserve">RSCA </w:t>
      </w:r>
      <w:r w:rsidR="00452607">
        <w:t xml:space="preserve">policy </w:t>
      </w:r>
      <w:r w:rsidR="00C122F3">
        <w:t xml:space="preserve">document in One Drive. </w:t>
      </w:r>
      <w:r>
        <w:t xml:space="preserve">Feedback is </w:t>
      </w:r>
      <w:r w:rsidR="00452607">
        <w:t>requested</w:t>
      </w:r>
      <w:r>
        <w:t xml:space="preserve"> and </w:t>
      </w:r>
      <w:r w:rsidR="00452607">
        <w:t>welcome</w:t>
      </w:r>
      <w:r>
        <w:t xml:space="preserve">. </w:t>
      </w:r>
    </w:p>
    <w:p w14:paraId="36A810F5" w14:textId="71C2B0B0" w:rsidR="00FA6A7A" w:rsidRPr="00FA6A7A" w:rsidRDefault="00FA6A7A" w:rsidP="00C122F3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color w:val="000000"/>
        </w:rPr>
      </w:pPr>
      <w:r>
        <w:t>A discussion ensued</w:t>
      </w:r>
      <w:r w:rsidR="00452607">
        <w:t xml:space="preserve"> about the current RSCA policy. S</w:t>
      </w:r>
      <w:r>
        <w:t xml:space="preserve">everal issues </w:t>
      </w:r>
      <w:r w:rsidR="00452607">
        <w:t>were discussed:</w:t>
      </w:r>
    </w:p>
    <w:p w14:paraId="19C9C69A" w14:textId="7D1202D8" w:rsidR="00C122F3" w:rsidRPr="00FA6A7A" w:rsidRDefault="00C122F3" w:rsidP="00FA6A7A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t xml:space="preserve"> </w:t>
      </w:r>
      <w:r w:rsidR="00FA6A7A">
        <w:t>Having m</w:t>
      </w:r>
      <w:r>
        <w:t xml:space="preserve">ore than 2 members from a department could create problems with </w:t>
      </w:r>
      <w:r w:rsidR="00FA6A7A">
        <w:t xml:space="preserve">the balance from departments in the </w:t>
      </w:r>
      <w:r>
        <w:t>social sciences vs humanities.</w:t>
      </w:r>
    </w:p>
    <w:p w14:paraId="2BC4606C" w14:textId="78268C5F" w:rsidR="00FA6A7A" w:rsidRPr="00FA6A7A" w:rsidRDefault="00FA6A7A" w:rsidP="00FA6A7A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t>The challenges with finding faculty to take part in service roles may stem in part from lower numbers of tenure/tenure track faculty. These changes wouldn’t address that issue.</w:t>
      </w:r>
    </w:p>
    <w:p w14:paraId="69554B61" w14:textId="4F814D86" w:rsidR="00FA6A7A" w:rsidRPr="00FA6A7A" w:rsidRDefault="00C122F3" w:rsidP="00FA6A7A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t xml:space="preserve">Having non-tenured faculty serving on </w:t>
      </w:r>
      <w:r w:rsidR="00FA6A7A">
        <w:t>RSCA can be very helpful for them. It</w:t>
      </w:r>
      <w:r>
        <w:t xml:space="preserve"> gives fresh perspective on research, and can be fun. </w:t>
      </w:r>
      <w:r w:rsidR="00FA6A7A">
        <w:t xml:space="preserve"> Perhaps tenure-track faculty </w:t>
      </w:r>
      <w:r w:rsidR="00452607">
        <w:t xml:space="preserve">could </w:t>
      </w:r>
      <w:r w:rsidR="00FA6A7A">
        <w:t>be eligible to serve on the RSCA committee after their 3</w:t>
      </w:r>
      <w:r w:rsidR="00FA6A7A" w:rsidRPr="00FA6A7A">
        <w:rPr>
          <w:vertAlign w:val="superscript"/>
        </w:rPr>
        <w:t>rd</w:t>
      </w:r>
      <w:r w:rsidR="00FA6A7A">
        <w:t xml:space="preserve"> year review?</w:t>
      </w:r>
    </w:p>
    <w:p w14:paraId="55898B00" w14:textId="77777777" w:rsidR="00E828E4" w:rsidRPr="00E828E4" w:rsidRDefault="00FA6A7A" w:rsidP="00FA6A7A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t>Is now the right time to work on revising</w:t>
      </w:r>
      <w:r w:rsidR="00C122F3">
        <w:t xml:space="preserve"> RSCA policy </w:t>
      </w:r>
      <w:r w:rsidR="00E828E4">
        <w:t xml:space="preserve">considering the likelihood of the College piloting a 6-unit award in the next calendar? </w:t>
      </w:r>
    </w:p>
    <w:p w14:paraId="70631C80" w14:textId="1E203B24" w:rsidR="00C122F3" w:rsidRPr="00FA6A7A" w:rsidRDefault="00E828E4" w:rsidP="00FA6A7A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t xml:space="preserve">Do we </w:t>
      </w:r>
      <w:r w:rsidR="00C122F3">
        <w:t xml:space="preserve">need to </w:t>
      </w:r>
      <w:r>
        <w:t>make revisions accounting for a possible 6 unit RSCA award? Do</w:t>
      </w:r>
      <w:r w:rsidR="00C122F3">
        <w:t xml:space="preserve"> changes in evaluation</w:t>
      </w:r>
      <w:r>
        <w:t xml:space="preserve"> accounting for a 6 unit RSCA</w:t>
      </w:r>
      <w:r w:rsidR="00C122F3">
        <w:t xml:space="preserve"> need to be part of thi</w:t>
      </w:r>
      <w:r>
        <w:t>s process of revision</w:t>
      </w:r>
      <w:r w:rsidR="00C122F3">
        <w:t>s?</w:t>
      </w:r>
    </w:p>
    <w:p w14:paraId="244C930F" w14:textId="5946742C" w:rsidR="00F15433" w:rsidRPr="00E828E4" w:rsidRDefault="007E77AD" w:rsidP="005A2E2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7E77AD">
        <w:rPr>
          <w:rFonts w:ascii="Calibri" w:eastAsia="Times New Roman" w:hAnsi="Calibri" w:cs="Calibri"/>
          <w:color w:val="000000"/>
        </w:rPr>
        <w:t xml:space="preserve">Draft criteria for a </w:t>
      </w:r>
      <w:r w:rsidR="00994743" w:rsidRPr="007E77AD">
        <w:rPr>
          <w:rFonts w:ascii="Calibri" w:eastAsia="Times New Roman" w:hAnsi="Calibri" w:cs="Calibri"/>
          <w:color w:val="000000"/>
        </w:rPr>
        <w:t>6-unit RSCA award</w:t>
      </w:r>
      <w:r w:rsidRPr="007E77AD">
        <w:rPr>
          <w:rFonts w:ascii="Calibri" w:eastAsia="Times New Roman" w:hAnsi="Calibri" w:cs="Calibri"/>
          <w:color w:val="000000"/>
        </w:rPr>
        <w:t xml:space="preserve"> (building on 12/7 town hall discussion)</w:t>
      </w:r>
    </w:p>
    <w:p w14:paraId="13E70E0E" w14:textId="1516CBF3" w:rsidR="00E828E4" w:rsidRPr="00A04954" w:rsidRDefault="00E828E4" w:rsidP="00E828E4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color w:val="000000"/>
        </w:rPr>
      </w:pPr>
      <w:r>
        <w:t>Dean Thien wants our feedback about the process of allocating and evaluating 6-unit RSCA awards. This</w:t>
      </w:r>
      <w:r w:rsidR="00247A43">
        <w:t xml:space="preserve"> pilot is likely to take place</w:t>
      </w:r>
      <w:r>
        <w:t xml:space="preserve">. It is important for </w:t>
      </w:r>
      <w:r w:rsidR="00452607">
        <w:t xml:space="preserve">CLA </w:t>
      </w:r>
      <w:r>
        <w:t xml:space="preserve">Faculty Council to be proactive and have a voice in the evaluation process. </w:t>
      </w:r>
    </w:p>
    <w:p w14:paraId="60C22DB2" w14:textId="11FCE034" w:rsidR="00247A43" w:rsidRDefault="00247A43" w:rsidP="00E828E4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discussion ensued about the 6-unit RSCA pilot project and the feasibility of faculty council in developing the evaluation for the 6-unit RSCA award. Several questions/issues raised in the discussion included:</w:t>
      </w:r>
    </w:p>
    <w:p w14:paraId="35B271EE" w14:textId="4026B623" w:rsidR="00E828E4" w:rsidRPr="00A04954" w:rsidRDefault="00247A43" w:rsidP="00247A43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 w:rsidRPr="00452607">
        <w:rPr>
          <w:i/>
        </w:rPr>
        <w:t>Question</w:t>
      </w:r>
      <w:r>
        <w:t>: W</w:t>
      </w:r>
      <w:r w:rsidR="00E828E4">
        <w:t xml:space="preserve">hat </w:t>
      </w:r>
      <w:r>
        <w:t xml:space="preserve">would </w:t>
      </w:r>
      <w:r w:rsidR="00E828E4">
        <w:t xml:space="preserve">the timeline of the pilot project </w:t>
      </w:r>
      <w:r>
        <w:t>be?</w:t>
      </w:r>
    </w:p>
    <w:p w14:paraId="169E90EF" w14:textId="77777777" w:rsidR="00247A43" w:rsidRPr="00247A43" w:rsidRDefault="00247A43" w:rsidP="00247A43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 w:rsidRPr="00452607">
        <w:rPr>
          <w:i/>
        </w:rPr>
        <w:t>Answer</w:t>
      </w:r>
      <w:r>
        <w:t>: The pilot would likely be</w:t>
      </w:r>
      <w:r w:rsidR="00E828E4">
        <w:t xml:space="preserve"> for </w:t>
      </w:r>
      <w:r>
        <w:t xml:space="preserve">just the </w:t>
      </w:r>
      <w:r w:rsidR="00E828E4">
        <w:t>next year.</w:t>
      </w:r>
    </w:p>
    <w:p w14:paraId="61E12AC9" w14:textId="3D1786D2" w:rsidR="00E828E4" w:rsidRPr="00247A43" w:rsidRDefault="00E828E4" w:rsidP="00247A43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t xml:space="preserve">Would the policy specify conditions from </w:t>
      </w:r>
      <w:r w:rsidR="00247A43">
        <w:t xml:space="preserve">for a </w:t>
      </w:r>
      <w:r>
        <w:t xml:space="preserve">3 vs 6 unit </w:t>
      </w:r>
      <w:r w:rsidR="00247A43">
        <w:t xml:space="preserve">award </w:t>
      </w:r>
      <w:r>
        <w:t>being offered?</w:t>
      </w:r>
    </w:p>
    <w:p w14:paraId="33152CBE" w14:textId="77777777" w:rsidR="00247A43" w:rsidRPr="00247A43" w:rsidRDefault="00247A43" w:rsidP="00247A43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t xml:space="preserve">We shouldn’t make developing this evaluation the role of the </w:t>
      </w:r>
      <w:r w:rsidR="00E828E4">
        <w:t xml:space="preserve">RSCA committee. </w:t>
      </w:r>
      <w:r>
        <w:t>Faculty Council needs to address this.</w:t>
      </w:r>
    </w:p>
    <w:p w14:paraId="68159235" w14:textId="17BAF0C2" w:rsidR="00247A43" w:rsidRDefault="00247A43" w:rsidP="00247A43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lastRenderedPageBreak/>
        <w:t xml:space="preserve">It needs to be made </w:t>
      </w:r>
      <w:r w:rsidR="00E828E4" w:rsidRPr="00247A43">
        <w:rPr>
          <w:rFonts w:ascii="Calibri" w:eastAsia="Times New Roman" w:hAnsi="Calibri" w:cs="Calibri"/>
          <w:color w:val="000000"/>
        </w:rPr>
        <w:t xml:space="preserve">clear that just because </w:t>
      </w:r>
      <w:r>
        <w:rPr>
          <w:rFonts w:ascii="Calibri" w:eastAsia="Times New Roman" w:hAnsi="Calibri" w:cs="Calibri"/>
          <w:color w:val="000000"/>
        </w:rPr>
        <w:t>Faculty Council may develop a process for evaluating and awarding a 6-unit RSCA, it does not mean that Faculty Council as a whole necessarily agrees with this potential change to RSCA.</w:t>
      </w:r>
      <w:r w:rsidR="00E828E4" w:rsidRPr="00247A43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There are still long</w:t>
      </w:r>
      <w:r w:rsidR="00452607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 xml:space="preserve">term equity </w:t>
      </w:r>
      <w:r w:rsidR="00452607">
        <w:rPr>
          <w:rFonts w:ascii="Calibri" w:eastAsia="Times New Roman" w:hAnsi="Calibri" w:cs="Calibri"/>
          <w:color w:val="000000"/>
        </w:rPr>
        <w:t xml:space="preserve">and feasibility </w:t>
      </w:r>
      <w:r>
        <w:rPr>
          <w:rFonts w:ascii="Calibri" w:eastAsia="Times New Roman" w:hAnsi="Calibri" w:cs="Calibri"/>
          <w:color w:val="000000"/>
        </w:rPr>
        <w:t>concerns.</w:t>
      </w:r>
    </w:p>
    <w:p w14:paraId="67942C13" w14:textId="7E597A87" w:rsidR="00057390" w:rsidRPr="00057390" w:rsidRDefault="00247A43" w:rsidP="00D417BA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color w:val="000000"/>
        </w:rPr>
      </w:pPr>
      <w:r w:rsidRPr="00057390">
        <w:rPr>
          <w:rFonts w:ascii="Calibri" w:eastAsia="Times New Roman" w:hAnsi="Calibri" w:cs="Calibri"/>
          <w:color w:val="000000"/>
        </w:rPr>
        <w:t>It was suggested that Faculty Council develop an a</w:t>
      </w:r>
      <w:r w:rsidR="00E828E4" w:rsidRPr="00057390">
        <w:rPr>
          <w:rFonts w:ascii="Calibri" w:eastAsia="Times New Roman" w:hAnsi="Calibri" w:cs="Calibri"/>
          <w:color w:val="000000"/>
        </w:rPr>
        <w:t xml:space="preserve">d hoc committee to </w:t>
      </w:r>
      <w:r w:rsidRPr="00057390">
        <w:rPr>
          <w:rFonts w:ascii="Calibri" w:eastAsia="Times New Roman" w:hAnsi="Calibri" w:cs="Calibri"/>
          <w:color w:val="000000"/>
        </w:rPr>
        <w:t>work on this process</w:t>
      </w:r>
      <w:r w:rsidR="00E828E4" w:rsidRPr="00057390">
        <w:rPr>
          <w:rFonts w:ascii="Calibri" w:eastAsia="Times New Roman" w:hAnsi="Calibri" w:cs="Calibri"/>
          <w:color w:val="000000"/>
        </w:rPr>
        <w:t xml:space="preserve">. </w:t>
      </w:r>
      <w:r w:rsidR="00057390" w:rsidRPr="00057390">
        <w:rPr>
          <w:rFonts w:ascii="Calibri" w:eastAsia="Times New Roman" w:hAnsi="Calibri" w:cs="Calibri"/>
          <w:color w:val="000000"/>
        </w:rPr>
        <w:t>The charge of the ad-hoc committee would be as follows:</w:t>
      </w:r>
      <w:r w:rsidR="00057390" w:rsidRPr="00057390">
        <w:t xml:space="preserve"> </w:t>
      </w:r>
      <w:r w:rsidR="00057390" w:rsidRPr="00057390">
        <w:rPr>
          <w:rFonts w:ascii="Calibri" w:eastAsia="Times New Roman" w:hAnsi="Calibri" w:cs="Calibri"/>
          <w:color w:val="000000"/>
        </w:rPr>
        <w:t>1.</w:t>
      </w:r>
      <w:r w:rsidR="00057390" w:rsidRPr="00057390">
        <w:rPr>
          <w:rFonts w:ascii="Calibri" w:eastAsia="Times New Roman" w:hAnsi="Calibri" w:cs="Calibri"/>
          <w:color w:val="000000"/>
        </w:rPr>
        <w:t xml:space="preserve"> </w:t>
      </w:r>
      <w:r w:rsidR="00057390" w:rsidRPr="00057390">
        <w:rPr>
          <w:rFonts w:ascii="Calibri" w:eastAsia="Times New Roman" w:hAnsi="Calibri" w:cs="Calibri"/>
          <w:color w:val="000000"/>
        </w:rPr>
        <w:t>Developing criteria that constitutes a 3-unit project versus a 6-unit project</w:t>
      </w:r>
      <w:r w:rsidR="00057390" w:rsidRPr="00057390">
        <w:rPr>
          <w:rFonts w:ascii="Calibri" w:eastAsia="Times New Roman" w:hAnsi="Calibri" w:cs="Calibri"/>
          <w:color w:val="000000"/>
        </w:rPr>
        <w:t xml:space="preserve">, 2. </w:t>
      </w:r>
      <w:r w:rsidR="00057390" w:rsidRPr="00057390">
        <w:rPr>
          <w:rFonts w:ascii="Calibri" w:eastAsia="Times New Roman" w:hAnsi="Calibri" w:cs="Calibri"/>
          <w:color w:val="000000"/>
        </w:rPr>
        <w:t>Creating an application and scoring system</w:t>
      </w:r>
      <w:r w:rsidR="00057390" w:rsidRPr="00057390">
        <w:rPr>
          <w:rFonts w:ascii="Calibri" w:eastAsia="Times New Roman" w:hAnsi="Calibri" w:cs="Calibri"/>
          <w:color w:val="000000"/>
        </w:rPr>
        <w:t xml:space="preserve">, and </w:t>
      </w:r>
      <w:r w:rsidR="00057390" w:rsidRPr="00057390">
        <w:rPr>
          <w:rFonts w:ascii="Calibri" w:eastAsia="Times New Roman" w:hAnsi="Calibri" w:cs="Calibri"/>
          <w:color w:val="000000"/>
        </w:rPr>
        <w:t>3.</w:t>
      </w:r>
      <w:r w:rsidR="00057390" w:rsidRPr="00057390">
        <w:rPr>
          <w:rFonts w:ascii="Calibri" w:eastAsia="Times New Roman" w:hAnsi="Calibri" w:cs="Calibri"/>
          <w:color w:val="000000"/>
        </w:rPr>
        <w:t xml:space="preserve"> </w:t>
      </w:r>
      <w:r w:rsidR="00057390" w:rsidRPr="00057390">
        <w:rPr>
          <w:rFonts w:ascii="Calibri" w:eastAsia="Times New Roman" w:hAnsi="Calibri" w:cs="Calibri"/>
          <w:color w:val="000000"/>
        </w:rPr>
        <w:t>Drafting a “model” proposal for a 3-unit project and a “model” proposal for a 6-unit project, to serve as guidance for what each might look like</w:t>
      </w:r>
      <w:r w:rsidR="00057390">
        <w:rPr>
          <w:rFonts w:ascii="Calibri" w:eastAsia="Times New Roman" w:hAnsi="Calibri" w:cs="Calibri"/>
          <w:color w:val="000000"/>
        </w:rPr>
        <w:t>.</w:t>
      </w:r>
    </w:p>
    <w:p w14:paraId="0BB94D79" w14:textId="0E90E454" w:rsidR="00E828E4" w:rsidRDefault="00247A43" w:rsidP="00E828E4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Three members self-nominated to serve on the committee: </w:t>
      </w:r>
      <w:r w:rsidR="00E828E4">
        <w:rPr>
          <w:rFonts w:ascii="Calibri" w:eastAsia="Times New Roman" w:hAnsi="Calibri" w:cs="Calibri"/>
          <w:color w:val="000000"/>
        </w:rPr>
        <w:t>Paul</w:t>
      </w:r>
      <w:r w:rsidR="00507BC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507BC2">
        <w:rPr>
          <w:rFonts w:ascii="Calibri" w:eastAsia="Times New Roman" w:hAnsi="Calibri" w:cs="Calibri"/>
          <w:color w:val="000000"/>
        </w:rPr>
        <w:t>Laris</w:t>
      </w:r>
      <w:proofErr w:type="spellEnd"/>
      <w:r w:rsidR="00E828E4">
        <w:rPr>
          <w:rFonts w:ascii="Calibri" w:eastAsia="Times New Roman" w:hAnsi="Calibri" w:cs="Calibri"/>
          <w:color w:val="000000"/>
        </w:rPr>
        <w:t>, Mary</w:t>
      </w:r>
      <w:r w:rsidR="00507BC2">
        <w:rPr>
          <w:rFonts w:ascii="Calibri" w:eastAsia="Times New Roman" w:hAnsi="Calibri" w:cs="Calibri"/>
          <w:color w:val="000000"/>
        </w:rPr>
        <w:t xml:space="preserve"> McPherson</w:t>
      </w:r>
      <w:r w:rsidR="00E828E4">
        <w:rPr>
          <w:rFonts w:ascii="Calibri" w:eastAsia="Times New Roman" w:hAnsi="Calibri" w:cs="Calibri"/>
          <w:color w:val="000000"/>
        </w:rPr>
        <w:t xml:space="preserve">, </w:t>
      </w:r>
      <w:r w:rsidR="00507BC2">
        <w:rPr>
          <w:rFonts w:ascii="Calibri" w:eastAsia="Times New Roman" w:hAnsi="Calibri" w:cs="Calibri"/>
          <w:color w:val="000000"/>
        </w:rPr>
        <w:t xml:space="preserve">&amp; </w:t>
      </w:r>
      <w:r w:rsidR="00E828E4">
        <w:rPr>
          <w:rFonts w:ascii="Calibri" w:eastAsia="Times New Roman" w:hAnsi="Calibri" w:cs="Calibri"/>
          <w:color w:val="000000"/>
        </w:rPr>
        <w:t>Gwen</w:t>
      </w:r>
      <w:r w:rsidR="00507BC2">
        <w:rPr>
          <w:rFonts w:ascii="Calibri" w:eastAsia="Times New Roman" w:hAnsi="Calibri" w:cs="Calibri"/>
          <w:color w:val="000000"/>
        </w:rPr>
        <w:t xml:space="preserve"> Shaffer</w:t>
      </w:r>
      <w:r w:rsidR="00E828E4">
        <w:rPr>
          <w:rFonts w:ascii="Calibri" w:eastAsia="Times New Roman" w:hAnsi="Calibri" w:cs="Calibri"/>
          <w:color w:val="000000"/>
        </w:rPr>
        <w:t>.</w:t>
      </w:r>
    </w:p>
    <w:p w14:paraId="5EDDC271" w14:textId="48C09A7E" w:rsidR="00E828E4" w:rsidRDefault="00507BC2" w:rsidP="00507BC2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There was a m</w:t>
      </w:r>
      <w:r w:rsidR="00E828E4">
        <w:rPr>
          <w:rFonts w:ascii="Calibri" w:eastAsia="Times New Roman" w:hAnsi="Calibri" w:cs="Calibri"/>
          <w:color w:val="000000"/>
        </w:rPr>
        <w:t xml:space="preserve">otion </w:t>
      </w:r>
      <w:r>
        <w:rPr>
          <w:rFonts w:ascii="Calibri" w:eastAsia="Times New Roman" w:hAnsi="Calibri" w:cs="Calibri"/>
          <w:color w:val="000000"/>
        </w:rPr>
        <w:t xml:space="preserve">by </w:t>
      </w:r>
      <w:proofErr w:type="spellStart"/>
      <w:r>
        <w:rPr>
          <w:rFonts w:ascii="Calibri" w:eastAsia="Times New Roman" w:hAnsi="Calibri" w:cs="Calibri"/>
          <w:color w:val="000000"/>
        </w:rPr>
        <w:t>Anand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>
        <w:t>Commissiong</w:t>
      </w:r>
      <w:r>
        <w:rPr>
          <w:rFonts w:ascii="Calibri" w:eastAsia="Times New Roman" w:hAnsi="Calibri" w:cs="Calibri"/>
          <w:color w:val="000000"/>
        </w:rPr>
        <w:t xml:space="preserve"> to </w:t>
      </w:r>
      <w:r w:rsidR="00E828E4">
        <w:rPr>
          <w:rFonts w:ascii="Calibri" w:eastAsia="Times New Roman" w:hAnsi="Calibri" w:cs="Calibri"/>
          <w:color w:val="000000"/>
        </w:rPr>
        <w:t xml:space="preserve">form </w:t>
      </w:r>
      <w:r>
        <w:rPr>
          <w:rFonts w:ascii="Calibri" w:eastAsia="Times New Roman" w:hAnsi="Calibri" w:cs="Calibri"/>
          <w:color w:val="000000"/>
        </w:rPr>
        <w:t xml:space="preserve">an </w:t>
      </w:r>
      <w:r w:rsidR="00E828E4">
        <w:rPr>
          <w:rFonts w:ascii="Calibri" w:eastAsia="Times New Roman" w:hAnsi="Calibri" w:cs="Calibri"/>
          <w:color w:val="000000"/>
        </w:rPr>
        <w:t xml:space="preserve">ad hoc committee with </w:t>
      </w:r>
      <w:r>
        <w:rPr>
          <w:rFonts w:ascii="Calibri" w:eastAsia="Times New Roman" w:hAnsi="Calibri" w:cs="Calibri"/>
          <w:color w:val="000000"/>
        </w:rPr>
        <w:t xml:space="preserve">the 3 </w:t>
      </w:r>
      <w:r w:rsidR="00E828E4">
        <w:rPr>
          <w:rFonts w:ascii="Calibri" w:eastAsia="Times New Roman" w:hAnsi="Calibri" w:cs="Calibri"/>
          <w:color w:val="000000"/>
        </w:rPr>
        <w:t xml:space="preserve">members </w:t>
      </w:r>
      <w:r>
        <w:rPr>
          <w:rFonts w:ascii="Calibri" w:eastAsia="Times New Roman" w:hAnsi="Calibri" w:cs="Calibri"/>
          <w:color w:val="000000"/>
        </w:rPr>
        <w:t xml:space="preserve">listed </w:t>
      </w:r>
      <w:r w:rsidR="00E828E4">
        <w:rPr>
          <w:rFonts w:ascii="Calibri" w:eastAsia="Times New Roman" w:hAnsi="Calibri" w:cs="Calibri"/>
          <w:color w:val="000000"/>
        </w:rPr>
        <w:t>abo</w:t>
      </w:r>
      <w:r>
        <w:rPr>
          <w:rFonts w:ascii="Calibri" w:eastAsia="Times New Roman" w:hAnsi="Calibri" w:cs="Calibri"/>
          <w:color w:val="000000"/>
        </w:rPr>
        <w:t>ve serving.</w:t>
      </w:r>
    </w:p>
    <w:p w14:paraId="57326685" w14:textId="010F799F" w:rsidR="00E828E4" w:rsidRPr="00507BC2" w:rsidRDefault="00507BC2" w:rsidP="00507BC2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motion was seconded by </w:t>
      </w:r>
      <w:r w:rsidR="00E828E4" w:rsidRPr="00507BC2">
        <w:rPr>
          <w:rFonts w:ascii="Calibri" w:eastAsia="Times New Roman" w:hAnsi="Calibri" w:cs="Calibri"/>
          <w:color w:val="000000"/>
        </w:rPr>
        <w:t>Jessica</w:t>
      </w:r>
      <w:r>
        <w:rPr>
          <w:rFonts w:ascii="Calibri" w:eastAsia="Times New Roman" w:hAnsi="Calibri" w:cs="Calibri"/>
          <w:color w:val="000000"/>
        </w:rPr>
        <w:t xml:space="preserve"> Brooks.</w:t>
      </w:r>
    </w:p>
    <w:p w14:paraId="4393DB67" w14:textId="3712C254" w:rsidR="00E828E4" w:rsidRPr="00C122F3" w:rsidRDefault="00507BC2" w:rsidP="00507BC2">
      <w:pPr>
        <w:pStyle w:val="ListParagraph"/>
        <w:numPr>
          <w:ilvl w:val="1"/>
          <w:numId w:val="17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34 in favor with</w:t>
      </w:r>
      <w:r w:rsidR="00E828E4">
        <w:rPr>
          <w:rFonts w:ascii="Calibri" w:eastAsia="Times New Roman" w:hAnsi="Calibri" w:cs="Calibri"/>
          <w:color w:val="000000"/>
        </w:rPr>
        <w:t xml:space="preserve"> 2 abstentions</w:t>
      </w:r>
      <w:r>
        <w:rPr>
          <w:rFonts w:ascii="Calibri" w:eastAsia="Times New Roman" w:hAnsi="Calibri" w:cs="Calibri"/>
          <w:color w:val="000000"/>
        </w:rPr>
        <w:t>.</w:t>
      </w:r>
    </w:p>
    <w:p w14:paraId="1554A6AC" w14:textId="6A92D2E0" w:rsidR="007E77AD" w:rsidRPr="007E77AD" w:rsidRDefault="00852107" w:rsidP="007E77A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was a motion to a</w:t>
      </w:r>
      <w:r w:rsidR="007E77AD" w:rsidRPr="007E77AD">
        <w:rPr>
          <w:rFonts w:ascii="Calibri" w:hAnsi="Calibri" w:cs="Calibri"/>
        </w:rPr>
        <w:t>djourn</w:t>
      </w:r>
      <w:r>
        <w:rPr>
          <w:rFonts w:ascii="Calibri" w:hAnsi="Calibri" w:cs="Calibri"/>
        </w:rPr>
        <w:t xml:space="preserve"> at 5:02. Motion by Eileen Klink. Seconded by Christopher Rosales.</w:t>
      </w:r>
    </w:p>
    <w:p w14:paraId="7DCD81FE" w14:textId="46307CC6" w:rsidR="00567B4A" w:rsidRPr="005A2E23" w:rsidRDefault="005A2E23" w:rsidP="00852107">
      <w:pPr>
        <w:rPr>
          <w:rFonts w:ascii="Calibri" w:eastAsia="Times New Roman" w:hAnsi="Calibri" w:cs="Calibri"/>
          <w:color w:val="000000"/>
        </w:rPr>
      </w:pPr>
      <w:r w:rsidRPr="005A2E23">
        <w:rPr>
          <w:rFonts w:ascii="Calibri" w:eastAsia="Times New Roman" w:hAnsi="Calibri" w:cs="Calibri"/>
          <w:color w:val="000000"/>
        </w:rPr>
        <w:t> </w:t>
      </w:r>
    </w:p>
    <w:p w14:paraId="6AD14D41" w14:textId="18651286" w:rsidR="00F15433" w:rsidRPr="005A2E23" w:rsidRDefault="005A2E23" w:rsidP="005A2E23">
      <w:pPr>
        <w:rPr>
          <w:rFonts w:ascii="Calibri" w:eastAsia="Times New Roman" w:hAnsi="Calibri" w:cs="Calibri"/>
          <w:color w:val="000000"/>
        </w:rPr>
      </w:pPr>
      <w:r w:rsidRPr="005A2E23">
        <w:rPr>
          <w:rFonts w:ascii="Calibri" w:eastAsia="Times New Roman" w:hAnsi="Calibri" w:cs="Calibri"/>
          <w:color w:val="000000"/>
        </w:rPr>
        <w:t> </w:t>
      </w:r>
    </w:p>
    <w:p w14:paraId="3943BC48" w14:textId="789DFD5F" w:rsidR="005115EF" w:rsidRDefault="005115EF" w:rsidP="005115EF">
      <w:pPr>
        <w:rPr>
          <w:rFonts w:ascii="Calibri" w:eastAsia="Times New Roman" w:hAnsi="Calibri" w:cs="Calibri"/>
        </w:rPr>
      </w:pPr>
    </w:p>
    <w:p w14:paraId="600E30A7" w14:textId="3D8C17AB" w:rsidR="003B29EA" w:rsidRDefault="003B29EA" w:rsidP="005115EF">
      <w:pPr>
        <w:rPr>
          <w:rFonts w:ascii="Calibri" w:eastAsia="Times New Roman" w:hAnsi="Calibri" w:cs="Calibri"/>
        </w:rPr>
      </w:pPr>
    </w:p>
    <w:sectPr w:rsidR="003B29EA" w:rsidSect="0014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E13"/>
    <w:multiLevelType w:val="hybridMultilevel"/>
    <w:tmpl w:val="5E4AD5F0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46A"/>
    <w:multiLevelType w:val="hybridMultilevel"/>
    <w:tmpl w:val="BCC690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C0250"/>
    <w:multiLevelType w:val="hybridMultilevel"/>
    <w:tmpl w:val="C4AC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8413F2"/>
    <w:multiLevelType w:val="hybridMultilevel"/>
    <w:tmpl w:val="5B2E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002"/>
    <w:multiLevelType w:val="hybridMultilevel"/>
    <w:tmpl w:val="3DBA9B6C"/>
    <w:lvl w:ilvl="0" w:tplc="2C3C6BF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259A"/>
    <w:multiLevelType w:val="hybridMultilevel"/>
    <w:tmpl w:val="7CF6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5D4214"/>
    <w:multiLevelType w:val="hybridMultilevel"/>
    <w:tmpl w:val="60B6A858"/>
    <w:lvl w:ilvl="0" w:tplc="E078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7113"/>
    <w:multiLevelType w:val="hybridMultilevel"/>
    <w:tmpl w:val="C06C7522"/>
    <w:lvl w:ilvl="0" w:tplc="3ADED85C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A6602"/>
    <w:multiLevelType w:val="hybridMultilevel"/>
    <w:tmpl w:val="52865D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81D2F"/>
    <w:multiLevelType w:val="hybridMultilevel"/>
    <w:tmpl w:val="75606BDC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D4FE6"/>
    <w:multiLevelType w:val="hybridMultilevel"/>
    <w:tmpl w:val="A5EE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CBDAA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1350" w:hanging="180"/>
      </w:pPr>
      <w:rPr>
        <w:rFonts w:ascii="Symbol" w:hAnsi="Symbol" w:hint="default"/>
        <w:i w:val="0"/>
        <w:iCs w:val="0"/>
      </w:rPr>
    </w:lvl>
    <w:lvl w:ilvl="3" w:tplc="0DD4D71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C65D1"/>
    <w:multiLevelType w:val="hybridMultilevel"/>
    <w:tmpl w:val="94E25154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4882"/>
    <w:multiLevelType w:val="hybridMultilevel"/>
    <w:tmpl w:val="DF020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9A253F"/>
    <w:multiLevelType w:val="hybridMultilevel"/>
    <w:tmpl w:val="D8FE055C"/>
    <w:lvl w:ilvl="0" w:tplc="6A5A753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5C48DC"/>
    <w:multiLevelType w:val="multilevel"/>
    <w:tmpl w:val="C0B0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153828"/>
    <w:multiLevelType w:val="hybridMultilevel"/>
    <w:tmpl w:val="8EAE44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324EF20">
      <w:start w:val="1"/>
      <w:numFmt w:val="lowerLetter"/>
      <w:lvlText w:val="%2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2" w:tplc="5F9C3BAA">
      <w:start w:val="1"/>
      <w:numFmt w:val="lowerRoman"/>
      <w:lvlText w:val="%3."/>
      <w:lvlJc w:val="right"/>
      <w:pPr>
        <w:ind w:left="1080" w:hanging="180"/>
      </w:pPr>
      <w:rPr>
        <w:rFonts w:ascii="Calibr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166F91E">
      <w:start w:val="3"/>
      <w:numFmt w:val="upperLetter"/>
      <w:lvlText w:val="%6)"/>
      <w:lvlJc w:val="left"/>
      <w:pPr>
        <w:ind w:left="8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2F1E69"/>
    <w:multiLevelType w:val="hybridMultilevel"/>
    <w:tmpl w:val="CAA82908"/>
    <w:lvl w:ilvl="0" w:tplc="0C5095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B622F"/>
    <w:multiLevelType w:val="hybridMultilevel"/>
    <w:tmpl w:val="D52A4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B6460B"/>
    <w:multiLevelType w:val="hybridMultilevel"/>
    <w:tmpl w:val="B124397E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6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17"/>
    <w:rsid w:val="000141CE"/>
    <w:rsid w:val="000156ED"/>
    <w:rsid w:val="000164CB"/>
    <w:rsid w:val="00020C53"/>
    <w:rsid w:val="00023796"/>
    <w:rsid w:val="000560B1"/>
    <w:rsid w:val="00057390"/>
    <w:rsid w:val="00073ED2"/>
    <w:rsid w:val="000743E8"/>
    <w:rsid w:val="000A2589"/>
    <w:rsid w:val="000B1C4F"/>
    <w:rsid w:val="000C3773"/>
    <w:rsid w:val="000D4409"/>
    <w:rsid w:val="000D594D"/>
    <w:rsid w:val="000E7B67"/>
    <w:rsid w:val="001124F8"/>
    <w:rsid w:val="0012797B"/>
    <w:rsid w:val="00127D16"/>
    <w:rsid w:val="00145F82"/>
    <w:rsid w:val="00150828"/>
    <w:rsid w:val="001522DE"/>
    <w:rsid w:val="00162038"/>
    <w:rsid w:val="00185B48"/>
    <w:rsid w:val="001C5C97"/>
    <w:rsid w:val="001D6991"/>
    <w:rsid w:val="001F04D0"/>
    <w:rsid w:val="001F0F14"/>
    <w:rsid w:val="001F3A63"/>
    <w:rsid w:val="001F5F81"/>
    <w:rsid w:val="00247A43"/>
    <w:rsid w:val="002530AE"/>
    <w:rsid w:val="0025353B"/>
    <w:rsid w:val="00272A58"/>
    <w:rsid w:val="002C69CE"/>
    <w:rsid w:val="002F1660"/>
    <w:rsid w:val="002F1703"/>
    <w:rsid w:val="002F4F78"/>
    <w:rsid w:val="002F7FE7"/>
    <w:rsid w:val="00301AF4"/>
    <w:rsid w:val="003273B5"/>
    <w:rsid w:val="00345461"/>
    <w:rsid w:val="003552B7"/>
    <w:rsid w:val="00357E72"/>
    <w:rsid w:val="00370CA3"/>
    <w:rsid w:val="00387DED"/>
    <w:rsid w:val="00391E24"/>
    <w:rsid w:val="003A21AC"/>
    <w:rsid w:val="003B29D6"/>
    <w:rsid w:val="003B29EA"/>
    <w:rsid w:val="003D22F9"/>
    <w:rsid w:val="003E218A"/>
    <w:rsid w:val="003E2BD9"/>
    <w:rsid w:val="003F4E36"/>
    <w:rsid w:val="00403010"/>
    <w:rsid w:val="00411E43"/>
    <w:rsid w:val="00424C84"/>
    <w:rsid w:val="00452607"/>
    <w:rsid w:val="00455970"/>
    <w:rsid w:val="00472B9E"/>
    <w:rsid w:val="004A284F"/>
    <w:rsid w:val="004A4F98"/>
    <w:rsid w:val="004D06A9"/>
    <w:rsid w:val="004D45FE"/>
    <w:rsid w:val="004E581E"/>
    <w:rsid w:val="004F575D"/>
    <w:rsid w:val="004F6832"/>
    <w:rsid w:val="00507BC2"/>
    <w:rsid w:val="005115EF"/>
    <w:rsid w:val="005231FF"/>
    <w:rsid w:val="0054587A"/>
    <w:rsid w:val="005513D0"/>
    <w:rsid w:val="00567B4A"/>
    <w:rsid w:val="0057342E"/>
    <w:rsid w:val="005737C7"/>
    <w:rsid w:val="00586316"/>
    <w:rsid w:val="00597380"/>
    <w:rsid w:val="005A0D74"/>
    <w:rsid w:val="005A2E23"/>
    <w:rsid w:val="005C61E4"/>
    <w:rsid w:val="005C6E4A"/>
    <w:rsid w:val="005D5D89"/>
    <w:rsid w:val="005E461F"/>
    <w:rsid w:val="005F22FB"/>
    <w:rsid w:val="005F3513"/>
    <w:rsid w:val="005F54EE"/>
    <w:rsid w:val="00601D71"/>
    <w:rsid w:val="0061481E"/>
    <w:rsid w:val="006362C8"/>
    <w:rsid w:val="006642F0"/>
    <w:rsid w:val="006C2B97"/>
    <w:rsid w:val="006C4CA0"/>
    <w:rsid w:val="006D11DB"/>
    <w:rsid w:val="006D557B"/>
    <w:rsid w:val="00706B2B"/>
    <w:rsid w:val="00715DEA"/>
    <w:rsid w:val="00722639"/>
    <w:rsid w:val="0073105B"/>
    <w:rsid w:val="00742138"/>
    <w:rsid w:val="00746D17"/>
    <w:rsid w:val="0075024F"/>
    <w:rsid w:val="00752EBA"/>
    <w:rsid w:val="007750DB"/>
    <w:rsid w:val="00794075"/>
    <w:rsid w:val="00794FB5"/>
    <w:rsid w:val="007B0CF2"/>
    <w:rsid w:val="007E77AD"/>
    <w:rsid w:val="00803E9E"/>
    <w:rsid w:val="00816BC2"/>
    <w:rsid w:val="00833CBD"/>
    <w:rsid w:val="00834163"/>
    <w:rsid w:val="008420AA"/>
    <w:rsid w:val="00852107"/>
    <w:rsid w:val="00865B8B"/>
    <w:rsid w:val="00867484"/>
    <w:rsid w:val="00875B75"/>
    <w:rsid w:val="00877E83"/>
    <w:rsid w:val="008A5B49"/>
    <w:rsid w:val="008B6108"/>
    <w:rsid w:val="008E101B"/>
    <w:rsid w:val="008F027D"/>
    <w:rsid w:val="008F302C"/>
    <w:rsid w:val="00905D50"/>
    <w:rsid w:val="009070E4"/>
    <w:rsid w:val="00930428"/>
    <w:rsid w:val="009353C6"/>
    <w:rsid w:val="00993B17"/>
    <w:rsid w:val="00994743"/>
    <w:rsid w:val="009966B4"/>
    <w:rsid w:val="009A6C81"/>
    <w:rsid w:val="009C7700"/>
    <w:rsid w:val="009F0509"/>
    <w:rsid w:val="00A030D1"/>
    <w:rsid w:val="00A04954"/>
    <w:rsid w:val="00A14F32"/>
    <w:rsid w:val="00A429FC"/>
    <w:rsid w:val="00A4371E"/>
    <w:rsid w:val="00A51CC1"/>
    <w:rsid w:val="00A556BC"/>
    <w:rsid w:val="00A72741"/>
    <w:rsid w:val="00A970E1"/>
    <w:rsid w:val="00AA0262"/>
    <w:rsid w:val="00AA049A"/>
    <w:rsid w:val="00AA6514"/>
    <w:rsid w:val="00AB356E"/>
    <w:rsid w:val="00AC0F84"/>
    <w:rsid w:val="00AD219E"/>
    <w:rsid w:val="00AE176A"/>
    <w:rsid w:val="00AF2B2C"/>
    <w:rsid w:val="00B3006A"/>
    <w:rsid w:val="00B41F5F"/>
    <w:rsid w:val="00BA7DB8"/>
    <w:rsid w:val="00BC68DA"/>
    <w:rsid w:val="00BD02BC"/>
    <w:rsid w:val="00BD411D"/>
    <w:rsid w:val="00BD4C64"/>
    <w:rsid w:val="00C112CA"/>
    <w:rsid w:val="00C122F3"/>
    <w:rsid w:val="00C35EC9"/>
    <w:rsid w:val="00C51CE3"/>
    <w:rsid w:val="00C8167B"/>
    <w:rsid w:val="00C84931"/>
    <w:rsid w:val="00C91A77"/>
    <w:rsid w:val="00CB0224"/>
    <w:rsid w:val="00CC2EB4"/>
    <w:rsid w:val="00CE1E0F"/>
    <w:rsid w:val="00CF6BAE"/>
    <w:rsid w:val="00D26081"/>
    <w:rsid w:val="00D30540"/>
    <w:rsid w:val="00D37388"/>
    <w:rsid w:val="00D81B3B"/>
    <w:rsid w:val="00DB5675"/>
    <w:rsid w:val="00DC0093"/>
    <w:rsid w:val="00DD5C30"/>
    <w:rsid w:val="00DE05D1"/>
    <w:rsid w:val="00DE464C"/>
    <w:rsid w:val="00DF43DE"/>
    <w:rsid w:val="00E13717"/>
    <w:rsid w:val="00E272FE"/>
    <w:rsid w:val="00E40D97"/>
    <w:rsid w:val="00E51143"/>
    <w:rsid w:val="00E70D87"/>
    <w:rsid w:val="00E770B4"/>
    <w:rsid w:val="00E828E4"/>
    <w:rsid w:val="00E86F42"/>
    <w:rsid w:val="00EA1EF7"/>
    <w:rsid w:val="00EB6584"/>
    <w:rsid w:val="00EC0A56"/>
    <w:rsid w:val="00EE307F"/>
    <w:rsid w:val="00EF0E5C"/>
    <w:rsid w:val="00F061B3"/>
    <w:rsid w:val="00F11F62"/>
    <w:rsid w:val="00F15433"/>
    <w:rsid w:val="00F56BC1"/>
    <w:rsid w:val="00F67EF2"/>
    <w:rsid w:val="00F70F31"/>
    <w:rsid w:val="00F7512E"/>
    <w:rsid w:val="00F776BA"/>
    <w:rsid w:val="00F83B49"/>
    <w:rsid w:val="00FA6A7A"/>
    <w:rsid w:val="00F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F1DF"/>
  <w15:chartTrackingRefBased/>
  <w15:docId w15:val="{D07D25CB-27CD-4860-94D3-B583C7D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F1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F1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F54EE"/>
  </w:style>
  <w:style w:type="character" w:styleId="FollowedHyperlink">
    <w:name w:val="FollowedHyperlink"/>
    <w:basedOn w:val="DefaultParagraphFont"/>
    <w:uiPriority w:val="99"/>
    <w:semiHidden/>
    <w:unhideWhenUsed/>
    <w:rsid w:val="0060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lb-my.sharepoint.com/:w:/g/personal/gwen_shaffer_csulb_edu/EZaHOcK3JwJEmkVyHoy0vPcBbZSSpIYSTKhhQ_yz_S6BSg?e=psOmz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48197C47D74E8B3BC3C5AB5419A0" ma:contentTypeVersion="15" ma:contentTypeDescription="Create a new document." ma:contentTypeScope="" ma:versionID="ff9fe2d684b60cba90050a1539dc6672">
  <xsd:schema xmlns:xsd="http://www.w3.org/2001/XMLSchema" xmlns:xs="http://www.w3.org/2001/XMLSchema" xmlns:p="http://schemas.microsoft.com/office/2006/metadata/properties" xmlns:ns3="6423c4bb-2f56-4ce6-b226-4b6b0e732c69" xmlns:ns4="58ef9661-8bd2-4d31-9a04-74f3e271398d" targetNamespace="http://schemas.microsoft.com/office/2006/metadata/properties" ma:root="true" ma:fieldsID="53e4d13236586e938f615ce768347c9b" ns3:_="" ns4:_="">
    <xsd:import namespace="6423c4bb-2f56-4ce6-b226-4b6b0e732c69"/>
    <xsd:import namespace="58ef9661-8bd2-4d31-9a04-74f3e2713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3c4bb-2f56-4ce6-b226-4b6b0e732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9661-8bd2-4d31-9a04-74f3e271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BB0DB-1D10-43A7-B98C-67D3BBBBA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3c4bb-2f56-4ce6-b226-4b6b0e732c69"/>
    <ds:schemaRef ds:uri="58ef9661-8bd2-4d31-9a04-74f3e2713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37400-315E-42F9-8528-57F3E5098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ED681-D632-4CD2-B267-53A2F05BE506}">
  <ds:schemaRefs>
    <ds:schemaRef ds:uri="58ef9661-8bd2-4d31-9a04-74f3e271398d"/>
    <ds:schemaRef ds:uri="http://purl.org/dc/terms/"/>
    <ds:schemaRef ds:uri="6423c4bb-2f56-4ce6-b226-4b6b0e732c6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Schryer</cp:lastModifiedBy>
  <cp:revision>5</cp:revision>
  <cp:lastPrinted>2022-11-02T21:35:00Z</cp:lastPrinted>
  <dcterms:created xsi:type="dcterms:W3CDTF">2023-02-19T02:49:00Z</dcterms:created>
  <dcterms:modified xsi:type="dcterms:W3CDTF">2023-02-19T03:31:00Z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0x010100303148197C47D74E8B3BC3C5AB5419A0</vt:lpwstr>
  </property>
</Properties>
</file>