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34EA2" w14:textId="1EF0E0C1" w:rsidR="00424C84" w:rsidRPr="003273B5" w:rsidRDefault="008B6108" w:rsidP="0016586B">
      <w:pPr>
        <w:jc w:val="center"/>
        <w:rPr>
          <w:b/>
        </w:rPr>
      </w:pPr>
      <w:r>
        <w:rPr>
          <w:b/>
        </w:rPr>
        <w:t xml:space="preserve">CLA </w:t>
      </w:r>
      <w:r w:rsidR="00424C84" w:rsidRPr="003273B5">
        <w:rPr>
          <w:b/>
        </w:rPr>
        <w:t xml:space="preserve">FACULTY </w:t>
      </w:r>
      <w:r w:rsidR="005A2E23">
        <w:rPr>
          <w:b/>
        </w:rPr>
        <w:t>COUNCIL</w:t>
      </w:r>
      <w:r>
        <w:rPr>
          <w:b/>
        </w:rPr>
        <w:t xml:space="preserve"> </w:t>
      </w:r>
      <w:r w:rsidR="0016586B">
        <w:rPr>
          <w:b/>
        </w:rPr>
        <w:t xml:space="preserve">MEETING </w:t>
      </w:r>
      <w:r w:rsidR="00AA1066">
        <w:rPr>
          <w:b/>
        </w:rPr>
        <w:t>MINUTES</w:t>
      </w:r>
    </w:p>
    <w:p w14:paraId="6AFC7A0F" w14:textId="07723779" w:rsidR="00424C84" w:rsidRPr="003273B5" w:rsidRDefault="0016586B" w:rsidP="00424C84">
      <w:pPr>
        <w:jc w:val="center"/>
      </w:pPr>
      <w:r>
        <w:t>Wednesday</w:t>
      </w:r>
      <w:r w:rsidR="00CE7885">
        <w:t xml:space="preserve">, </w:t>
      </w:r>
      <w:r w:rsidR="00B97917">
        <w:t>April 10</w:t>
      </w:r>
      <w:r w:rsidR="000C0185">
        <w:t>,</w:t>
      </w:r>
      <w:r w:rsidR="00424C84" w:rsidRPr="003273B5">
        <w:t xml:space="preserve"> 202</w:t>
      </w:r>
      <w:r w:rsidR="00C15800">
        <w:t>4</w:t>
      </w:r>
    </w:p>
    <w:p w14:paraId="72E39026" w14:textId="11614EBC" w:rsidR="00424C84" w:rsidRPr="003273B5" w:rsidRDefault="0016586B" w:rsidP="00424C84">
      <w:pPr>
        <w:jc w:val="center"/>
      </w:pPr>
      <w:r>
        <w:t>3</w:t>
      </w:r>
      <w:r w:rsidR="00424C84" w:rsidRPr="003273B5">
        <w:t>:30</w:t>
      </w:r>
      <w:r w:rsidR="0042557B">
        <w:t xml:space="preserve"> </w:t>
      </w:r>
      <w:r>
        <w:t>p</w:t>
      </w:r>
      <w:r w:rsidR="0042557B">
        <w:t xml:space="preserve">.m. to </w:t>
      </w:r>
      <w:r>
        <w:t>5</w:t>
      </w:r>
      <w:r w:rsidR="00424C84" w:rsidRPr="003273B5">
        <w:t xml:space="preserve"> p.m.</w:t>
      </w:r>
    </w:p>
    <w:p w14:paraId="462FEC4F" w14:textId="7B5A2054" w:rsidR="007750DB" w:rsidRDefault="00C15800" w:rsidP="007750DB">
      <w:pPr>
        <w:jc w:val="center"/>
        <w:rPr>
          <w:rFonts w:ascii="Calibri" w:hAnsi="Calibri" w:cs="Calibri"/>
        </w:rPr>
      </w:pPr>
      <w:r>
        <w:rPr>
          <w:rFonts w:ascii="Calibri" w:hAnsi="Calibri" w:cs="Calibri"/>
        </w:rPr>
        <w:t xml:space="preserve">Anatol Center &amp; </w:t>
      </w:r>
      <w:hyperlink r:id="rId5" w:history="1">
        <w:r w:rsidRPr="007D2777">
          <w:rPr>
            <w:rStyle w:val="Hyperlink"/>
            <w:rFonts w:ascii="Calibri" w:hAnsi="Calibri" w:cs="Calibri"/>
          </w:rPr>
          <w:t>Zoom</w:t>
        </w:r>
      </w:hyperlink>
      <w:r w:rsidR="007D2777">
        <w:rPr>
          <w:rFonts w:ascii="Calibri" w:hAnsi="Calibri" w:cs="Calibri"/>
        </w:rPr>
        <w:t xml:space="preserve"> </w:t>
      </w:r>
    </w:p>
    <w:p w14:paraId="4E1F5762" w14:textId="77777777" w:rsidR="007D2777" w:rsidRPr="00E77332" w:rsidRDefault="007D2777" w:rsidP="007750DB">
      <w:pPr>
        <w:jc w:val="center"/>
        <w:rPr>
          <w:rFonts w:ascii="Calibri" w:hAnsi="Calibri" w:cs="Calibri"/>
        </w:rPr>
      </w:pPr>
    </w:p>
    <w:p w14:paraId="52722AD9" w14:textId="00E2B429" w:rsidR="00EC0A56" w:rsidRDefault="00EC0A56" w:rsidP="00424C84"/>
    <w:p w14:paraId="14262D8A" w14:textId="77777777" w:rsidR="00EC0A56" w:rsidRPr="003273B5" w:rsidRDefault="00EC0A56" w:rsidP="00424C84"/>
    <w:p w14:paraId="0290EF85" w14:textId="77777777" w:rsidR="00BD02BC" w:rsidRDefault="00BD02BC" w:rsidP="00BD02BC">
      <w:pPr>
        <w:pStyle w:val="ListParagraph"/>
        <w:numPr>
          <w:ilvl w:val="0"/>
          <w:numId w:val="3"/>
        </w:numPr>
      </w:pPr>
      <w:r w:rsidRPr="007E77AD">
        <w:t>Call to Order</w:t>
      </w:r>
    </w:p>
    <w:p w14:paraId="4341155C" w14:textId="0E40E1BA" w:rsidR="00B0210F" w:rsidRDefault="00C76114" w:rsidP="00C76114">
      <w:pPr>
        <w:pStyle w:val="ListParagraph"/>
        <w:numPr>
          <w:ilvl w:val="0"/>
          <w:numId w:val="15"/>
        </w:numPr>
      </w:pPr>
      <w:r>
        <w:t>Meeting called to order at 3:37pm by Chris Karadjov</w:t>
      </w:r>
    </w:p>
    <w:p w14:paraId="3B390B56" w14:textId="0687DDD7" w:rsidR="00786501" w:rsidRDefault="00786501" w:rsidP="00C76114">
      <w:pPr>
        <w:pStyle w:val="ListParagraph"/>
        <w:numPr>
          <w:ilvl w:val="0"/>
          <w:numId w:val="15"/>
        </w:numPr>
      </w:pPr>
      <w:r>
        <w:t>In Attendance:</w:t>
      </w:r>
    </w:p>
    <w:p w14:paraId="4C0D57AF" w14:textId="07573574" w:rsidR="00BE05E2" w:rsidRDefault="00AF5A41" w:rsidP="00BE05E2">
      <w:pPr>
        <w:pStyle w:val="ListParagraph"/>
        <w:numPr>
          <w:ilvl w:val="1"/>
          <w:numId w:val="16"/>
        </w:numPr>
      </w:pPr>
      <w:r>
        <w:t xml:space="preserve">In-Person: </w:t>
      </w:r>
      <w:r w:rsidR="00BE05E2">
        <w:t xml:space="preserve">Chris Karadjov (JPR), Emily Schryer (Human Development), Barbara LeMaster (Anthropology &amp; Linguistics), Maddie Liseblad (Journalism &amp; Public Relations), Jeff Blutinger (Jewish Studies), </w:t>
      </w:r>
      <w:r w:rsidR="00BE05E2" w:rsidRPr="5FC7F6CA">
        <w:t xml:space="preserve">Rajbir Judge (History), </w:t>
      </w:r>
      <w:r w:rsidR="00BE05E2">
        <w:t xml:space="preserve">Marie Jayasekera (PHIL), Jessica Brooks (Classics), Araceli Esparza (English), Rezenet Moges-Riedel (ASLD), Aparna Nayak (RGRLL), Ann Kim (Human Development), Dmitrii Sidorov (Geography), </w:t>
      </w:r>
      <w:bookmarkStart w:id="0" w:name="_Hlk165066908"/>
      <w:r w:rsidR="00BE05E2">
        <w:t xml:space="preserve">Anand </w:t>
      </w:r>
      <w:bookmarkStart w:id="1" w:name="_Hlk159971642"/>
      <w:r w:rsidR="00BE05E2">
        <w:t>Commissiong</w:t>
      </w:r>
      <w:bookmarkEnd w:id="1"/>
      <w:r w:rsidR="00BE05E2">
        <w:t xml:space="preserve"> </w:t>
      </w:r>
      <w:bookmarkEnd w:id="0"/>
      <w:r w:rsidR="00BE05E2">
        <w:t>(POLSCI), Steven Osuna (SOC), Martha Franco (SOC), Tom Do (English), Ann Tran (AAAS), Gabriel Estrada (RST)</w:t>
      </w:r>
      <w:r w:rsidR="005B381B">
        <w:t xml:space="preserve">, Gwen Shaffer (JPR), Maricela Correa (Psychology), </w:t>
      </w:r>
      <w:r w:rsidR="009D6727">
        <w:t xml:space="preserve">Adrià Martín-Mor (RGRLL), </w:t>
      </w:r>
      <w:r w:rsidR="00CC0A29">
        <w:t>Janet Mu</w:t>
      </w:r>
      <w:r w:rsidR="00CC0A29" w:rsidRPr="00592949">
        <w:rPr>
          <w:rFonts w:cstheme="minorHAnsi"/>
        </w:rPr>
        <w:t>ñ</w:t>
      </w:r>
      <w:r w:rsidR="00CC0A29">
        <w:t xml:space="preserve">iz (SOC), </w:t>
      </w:r>
      <w:r w:rsidR="00CD3FAB">
        <w:t>Ali I</w:t>
      </w:r>
      <w:r w:rsidR="007B5551">
        <w:rPr>
          <w:rFonts w:cstheme="minorHAnsi"/>
        </w:rPr>
        <w:t>ḡ</w:t>
      </w:r>
      <w:r w:rsidR="007B5551">
        <w:t>m</w:t>
      </w:r>
      <w:r w:rsidR="00105063">
        <w:t>en (Guest – History)</w:t>
      </w:r>
    </w:p>
    <w:p w14:paraId="74D064F5" w14:textId="446FE523" w:rsidR="00786501" w:rsidRDefault="00BE05E2" w:rsidP="00F11A0F">
      <w:pPr>
        <w:pStyle w:val="ListParagraph"/>
        <w:numPr>
          <w:ilvl w:val="1"/>
          <w:numId w:val="15"/>
        </w:numPr>
      </w:pPr>
      <w:r>
        <w:t xml:space="preserve">Over Zoom: </w:t>
      </w:r>
      <w:r w:rsidR="00AA1066">
        <w:t xml:space="preserve">Jolene McCall (International Studies), </w:t>
      </w:r>
      <w:r w:rsidR="005F1E97">
        <w:t xml:space="preserve">Lily House-Peters (Geography/ESP), </w:t>
      </w:r>
      <w:r w:rsidR="00B01238" w:rsidRPr="5FC7F6CA">
        <w:t>Kimberly Robertson (American Indian Studies),</w:t>
      </w:r>
      <w:r w:rsidR="007132A3">
        <w:t xml:space="preserve"> </w:t>
      </w:r>
      <w:r>
        <w:t xml:space="preserve">Sabrina Alimahomed (Sociology), Crystal Lie (CWL), Karissa Miller (Psychology), Stephanie Hartzell (COMM), Steven Rousso-Schindler (ANTH), Dario Valles (CHLS), Yuping Mao (COMM), </w:t>
      </w:r>
      <w:r w:rsidR="007D5ADF">
        <w:t>Karissa Miller (</w:t>
      </w:r>
      <w:r w:rsidR="00990F1C">
        <w:t xml:space="preserve">Psychology), </w:t>
      </w:r>
      <w:r w:rsidR="002E0BD1">
        <w:t>Moyang Li (</w:t>
      </w:r>
      <w:r w:rsidR="00937201">
        <w:t>English), Alice Nicholas (</w:t>
      </w:r>
      <w:r w:rsidR="00EB3F23">
        <w:t>AFRS), CJ Murphy (</w:t>
      </w:r>
      <w:r w:rsidR="0096407D">
        <w:t>SOC), Paul Laris (</w:t>
      </w:r>
      <w:r w:rsidR="00BB5A08">
        <w:t>Geography)</w:t>
      </w:r>
    </w:p>
    <w:p w14:paraId="4BEDED76" w14:textId="77777777" w:rsidR="00446BC4" w:rsidRPr="007E77AD" w:rsidRDefault="00446BC4" w:rsidP="00446BC4">
      <w:pPr>
        <w:pStyle w:val="ListParagraph"/>
      </w:pPr>
    </w:p>
    <w:p w14:paraId="0A402526" w14:textId="77777777" w:rsidR="00E82AA7" w:rsidRDefault="00BD02BC" w:rsidP="00BD02BC">
      <w:pPr>
        <w:pStyle w:val="ListParagraph"/>
        <w:numPr>
          <w:ilvl w:val="0"/>
          <w:numId w:val="3"/>
        </w:numPr>
      </w:pPr>
      <w:r w:rsidRPr="007E77AD">
        <w:t>Approval of Agenda</w:t>
      </w:r>
    </w:p>
    <w:p w14:paraId="0D41698E" w14:textId="6BF69CA2" w:rsidR="00BD02BC" w:rsidRDefault="00925E1C" w:rsidP="008108B8">
      <w:pPr>
        <w:pStyle w:val="ListParagraph"/>
        <w:numPr>
          <w:ilvl w:val="1"/>
          <w:numId w:val="15"/>
        </w:numPr>
      </w:pPr>
      <w:r>
        <w:t>Jeff Blutinger m</w:t>
      </w:r>
      <w:r w:rsidR="00477231">
        <w:t>otion</w:t>
      </w:r>
      <w:r>
        <w:t>ed</w:t>
      </w:r>
      <w:r w:rsidR="00477231">
        <w:t xml:space="preserve"> to approve the </w:t>
      </w:r>
      <w:r>
        <w:t>agenda</w:t>
      </w:r>
      <w:r w:rsidR="00C7311A">
        <w:t xml:space="preserve">. </w:t>
      </w:r>
      <w:r>
        <w:t>Seconded</w:t>
      </w:r>
      <w:r w:rsidR="00C7311A">
        <w:t xml:space="preserve">. </w:t>
      </w:r>
      <w:r w:rsidR="00756EE2">
        <w:t>All in favor</w:t>
      </w:r>
      <w:r w:rsidR="00C7311A">
        <w:t xml:space="preserve">. </w:t>
      </w:r>
      <w:r>
        <w:t>Motion approved</w:t>
      </w:r>
      <w:r w:rsidR="00692A87">
        <w:t>.</w:t>
      </w:r>
    </w:p>
    <w:p w14:paraId="15D2D2F4" w14:textId="77777777" w:rsidR="00446BC4" w:rsidRPr="007E77AD" w:rsidRDefault="00446BC4" w:rsidP="00446BC4"/>
    <w:p w14:paraId="217B34D2" w14:textId="2217D1D6" w:rsidR="00BD02BC" w:rsidRDefault="00BD02BC" w:rsidP="00BD02BC">
      <w:pPr>
        <w:pStyle w:val="ListParagraph"/>
        <w:numPr>
          <w:ilvl w:val="0"/>
          <w:numId w:val="3"/>
        </w:numPr>
      </w:pPr>
      <w:r w:rsidRPr="007E77AD">
        <w:t xml:space="preserve">Approval of Minutes from </w:t>
      </w:r>
      <w:r w:rsidR="00DD0697">
        <w:t>March 6</w:t>
      </w:r>
      <w:r w:rsidR="006143AF">
        <w:t>, 202</w:t>
      </w:r>
      <w:r w:rsidR="00CE7885">
        <w:t>4</w:t>
      </w:r>
    </w:p>
    <w:p w14:paraId="181A957E" w14:textId="0278B64F" w:rsidR="0006072C" w:rsidRDefault="00756EE2" w:rsidP="00445804">
      <w:pPr>
        <w:pStyle w:val="ListParagraph"/>
        <w:numPr>
          <w:ilvl w:val="2"/>
          <w:numId w:val="3"/>
        </w:numPr>
      </w:pPr>
      <w:r>
        <w:t>Motion to approve the minutes from March 6</w:t>
      </w:r>
      <w:r w:rsidRPr="00692A87">
        <w:rPr>
          <w:vertAlign w:val="superscript"/>
        </w:rPr>
        <w:t>th</w:t>
      </w:r>
      <w:r>
        <w:t>, 2024</w:t>
      </w:r>
      <w:r w:rsidR="0006072C">
        <w:t xml:space="preserve"> by Jeff Blutinger</w:t>
      </w:r>
      <w:r w:rsidR="00692A87">
        <w:t xml:space="preserve">. </w:t>
      </w:r>
      <w:r w:rsidR="0006072C">
        <w:t>Seconded</w:t>
      </w:r>
      <w:r w:rsidR="00692A87">
        <w:t xml:space="preserve">. </w:t>
      </w:r>
      <w:r w:rsidR="0006072C">
        <w:t>All in favor</w:t>
      </w:r>
      <w:r w:rsidR="00692A87">
        <w:t xml:space="preserve">. </w:t>
      </w:r>
      <w:r w:rsidR="0006072C">
        <w:t>Motion approved</w:t>
      </w:r>
      <w:r w:rsidR="00692A87">
        <w:t>.</w:t>
      </w:r>
    </w:p>
    <w:p w14:paraId="61A5E465" w14:textId="77777777" w:rsidR="00446BC4" w:rsidRPr="007E77AD" w:rsidRDefault="00446BC4" w:rsidP="00446BC4"/>
    <w:p w14:paraId="7708FF30" w14:textId="77777777" w:rsidR="0016586B" w:rsidRDefault="0016586B" w:rsidP="0016586B">
      <w:pPr>
        <w:pStyle w:val="ListParagraph"/>
        <w:numPr>
          <w:ilvl w:val="0"/>
          <w:numId w:val="3"/>
        </w:numPr>
        <w:rPr>
          <w:rFonts w:ascii="Calibri" w:hAnsi="Calibri" w:cs="Calibri"/>
          <w:color w:val="000000" w:themeColor="text1"/>
        </w:rPr>
      </w:pPr>
      <w:r w:rsidRPr="00DE05D1">
        <w:rPr>
          <w:rFonts w:ascii="Calibri" w:hAnsi="Calibri" w:cs="Calibri"/>
          <w:color w:val="000000" w:themeColor="text1"/>
        </w:rPr>
        <w:t xml:space="preserve">Reports </w:t>
      </w:r>
    </w:p>
    <w:p w14:paraId="67D6B870" w14:textId="0AC11F26" w:rsidR="00E77332" w:rsidRDefault="0016586B" w:rsidP="006143AF">
      <w:pPr>
        <w:pStyle w:val="ListParagraph"/>
        <w:numPr>
          <w:ilvl w:val="1"/>
          <w:numId w:val="3"/>
        </w:numPr>
        <w:rPr>
          <w:rFonts w:ascii="Calibri" w:hAnsi="Calibri" w:cs="Calibri"/>
        </w:rPr>
      </w:pPr>
      <w:r>
        <w:rPr>
          <w:rFonts w:ascii="Calibri" w:hAnsi="Calibri" w:cs="Calibri"/>
        </w:rPr>
        <w:t xml:space="preserve">Dean’s </w:t>
      </w:r>
      <w:r w:rsidR="00446BC4">
        <w:rPr>
          <w:rFonts w:ascii="Calibri" w:hAnsi="Calibri" w:cs="Calibri"/>
        </w:rPr>
        <w:t>R</w:t>
      </w:r>
      <w:r>
        <w:rPr>
          <w:rFonts w:ascii="Calibri" w:hAnsi="Calibri" w:cs="Calibri"/>
        </w:rPr>
        <w:t>eport (</w:t>
      </w:r>
      <w:r w:rsidR="000C0185">
        <w:rPr>
          <w:rFonts w:ascii="Calibri" w:hAnsi="Calibri" w:cs="Calibri"/>
        </w:rPr>
        <w:t>Dean Deborah Thien</w:t>
      </w:r>
      <w:r>
        <w:rPr>
          <w:rFonts w:ascii="Calibri" w:hAnsi="Calibri" w:cs="Calibri"/>
        </w:rPr>
        <w:t>)</w:t>
      </w:r>
    </w:p>
    <w:p w14:paraId="6AE86F7C" w14:textId="47274312" w:rsidR="005026E5" w:rsidRDefault="00A65D6C" w:rsidP="005026E5">
      <w:pPr>
        <w:pStyle w:val="ListParagraph"/>
        <w:numPr>
          <w:ilvl w:val="0"/>
          <w:numId w:val="17"/>
        </w:numPr>
        <w:ind w:left="1080"/>
        <w:rPr>
          <w:rFonts w:ascii="Calibri" w:hAnsi="Calibri" w:cs="Calibri"/>
        </w:rPr>
      </w:pPr>
      <w:r w:rsidRPr="00F362BA">
        <w:rPr>
          <w:rFonts w:ascii="Calibri" w:hAnsi="Calibri" w:cs="Calibri"/>
        </w:rPr>
        <w:t xml:space="preserve">Prior to the break, a distressing anonymous poster campaign targeted </w:t>
      </w:r>
      <w:r w:rsidR="004E64E8">
        <w:rPr>
          <w:rFonts w:ascii="Calibri" w:hAnsi="Calibri" w:cs="Calibri"/>
        </w:rPr>
        <w:t>a</w:t>
      </w:r>
      <w:r w:rsidRPr="00F362BA">
        <w:rPr>
          <w:rFonts w:ascii="Calibri" w:hAnsi="Calibri" w:cs="Calibri"/>
        </w:rPr>
        <w:t xml:space="preserve"> colleague</w:t>
      </w:r>
      <w:r w:rsidR="004E64E8">
        <w:rPr>
          <w:rFonts w:ascii="Calibri" w:hAnsi="Calibri" w:cs="Calibri"/>
        </w:rPr>
        <w:t xml:space="preserve"> in CLA</w:t>
      </w:r>
      <w:r w:rsidRPr="00F362BA">
        <w:rPr>
          <w:rFonts w:ascii="Calibri" w:hAnsi="Calibri" w:cs="Calibri"/>
        </w:rPr>
        <w:t xml:space="preserve">. </w:t>
      </w:r>
      <w:r w:rsidR="00F362BA" w:rsidRPr="00F362BA">
        <w:rPr>
          <w:rFonts w:ascii="Calibri" w:hAnsi="Calibri" w:cs="Calibri"/>
        </w:rPr>
        <w:t>It is important</w:t>
      </w:r>
      <w:r w:rsidRPr="00F362BA">
        <w:rPr>
          <w:rFonts w:ascii="Calibri" w:hAnsi="Calibri" w:cs="Calibri"/>
        </w:rPr>
        <w:t xml:space="preserve"> to emphasize that as a college of liberal arts, our values are to engage in and to hold diverse and divergent perspectives. We must make sure our colleagues and students are respected and protected to explore different values and ideas, even if we disagree. </w:t>
      </w:r>
    </w:p>
    <w:p w14:paraId="4226175C" w14:textId="77777777" w:rsidR="001E6342" w:rsidRDefault="005026E5" w:rsidP="00D90732">
      <w:pPr>
        <w:pStyle w:val="ListParagraph"/>
        <w:numPr>
          <w:ilvl w:val="0"/>
          <w:numId w:val="17"/>
        </w:numPr>
        <w:ind w:left="1080"/>
        <w:rPr>
          <w:rFonts w:ascii="Calibri" w:hAnsi="Calibri" w:cs="Calibri"/>
        </w:rPr>
      </w:pPr>
      <w:r w:rsidRPr="001E6342">
        <w:rPr>
          <w:rFonts w:ascii="Calibri" w:hAnsi="Calibri" w:cs="Calibri"/>
        </w:rPr>
        <w:lastRenderedPageBreak/>
        <w:t xml:space="preserve">The dean is currently </w:t>
      </w:r>
      <w:r w:rsidR="00A65D6C" w:rsidRPr="001E6342">
        <w:rPr>
          <w:rFonts w:ascii="Calibri" w:hAnsi="Calibri" w:cs="Calibri"/>
        </w:rPr>
        <w:t>reading RTP files right now</w:t>
      </w:r>
      <w:r w:rsidRPr="001E6342">
        <w:rPr>
          <w:rFonts w:ascii="Calibri" w:hAnsi="Calibri" w:cs="Calibri"/>
        </w:rPr>
        <w:t xml:space="preserve">. </w:t>
      </w:r>
      <w:r w:rsidR="00F9373B" w:rsidRPr="001E6342">
        <w:rPr>
          <w:rFonts w:ascii="Calibri" w:hAnsi="Calibri" w:cs="Calibri"/>
        </w:rPr>
        <w:t>She commends</w:t>
      </w:r>
      <w:r w:rsidR="00A65D6C" w:rsidRPr="001E6342">
        <w:rPr>
          <w:rFonts w:ascii="Calibri" w:hAnsi="Calibri" w:cs="Calibri"/>
        </w:rPr>
        <w:t xml:space="preserve"> the collective rich work our faculty are undertaking</w:t>
      </w:r>
      <w:r w:rsidR="001E6342" w:rsidRPr="001E6342">
        <w:rPr>
          <w:rFonts w:ascii="Calibri" w:hAnsi="Calibri" w:cs="Calibri"/>
        </w:rPr>
        <w:t>.</w:t>
      </w:r>
    </w:p>
    <w:p w14:paraId="6649290A" w14:textId="77777777" w:rsidR="00701A69" w:rsidRDefault="001E6342" w:rsidP="00310CCA">
      <w:pPr>
        <w:pStyle w:val="ListParagraph"/>
        <w:numPr>
          <w:ilvl w:val="0"/>
          <w:numId w:val="17"/>
        </w:numPr>
        <w:ind w:left="1080"/>
        <w:rPr>
          <w:rFonts w:ascii="Calibri" w:hAnsi="Calibri" w:cs="Calibri"/>
        </w:rPr>
      </w:pPr>
      <w:r w:rsidRPr="00701A69">
        <w:rPr>
          <w:rFonts w:ascii="Calibri" w:hAnsi="Calibri" w:cs="Calibri"/>
        </w:rPr>
        <w:t>The dean thanked</w:t>
      </w:r>
      <w:r w:rsidR="00A65D6C" w:rsidRPr="00701A69">
        <w:rPr>
          <w:rFonts w:ascii="Calibri" w:hAnsi="Calibri" w:cs="Calibri"/>
        </w:rPr>
        <w:t xml:space="preserve"> the council and the CLASP working group for working on proposed revisions to the CLA policy. </w:t>
      </w:r>
      <w:r w:rsidR="00701A69" w:rsidRPr="00701A69">
        <w:rPr>
          <w:rFonts w:ascii="Calibri" w:hAnsi="Calibri" w:cs="Calibri"/>
        </w:rPr>
        <w:t>She</w:t>
      </w:r>
      <w:r w:rsidR="00A65D6C" w:rsidRPr="00701A69">
        <w:rPr>
          <w:rFonts w:ascii="Calibri" w:hAnsi="Calibri" w:cs="Calibri"/>
        </w:rPr>
        <w:t xml:space="preserve"> invite</w:t>
      </w:r>
      <w:r w:rsidR="00701A69" w:rsidRPr="00701A69">
        <w:rPr>
          <w:rFonts w:ascii="Calibri" w:hAnsi="Calibri" w:cs="Calibri"/>
        </w:rPr>
        <w:t>d</w:t>
      </w:r>
      <w:r w:rsidR="00A65D6C" w:rsidRPr="00701A69">
        <w:rPr>
          <w:rFonts w:ascii="Calibri" w:hAnsi="Calibri" w:cs="Calibri"/>
        </w:rPr>
        <w:t xml:space="preserve"> all to read th</w:t>
      </w:r>
      <w:r w:rsidR="00701A69" w:rsidRPr="00701A69">
        <w:rPr>
          <w:rFonts w:ascii="Calibri" w:hAnsi="Calibri" w:cs="Calibri"/>
        </w:rPr>
        <w:t>e policy revisions</w:t>
      </w:r>
      <w:r w:rsidR="00A65D6C" w:rsidRPr="00701A69">
        <w:rPr>
          <w:rFonts w:ascii="Calibri" w:hAnsi="Calibri" w:cs="Calibri"/>
        </w:rPr>
        <w:t xml:space="preserve"> closely and to weigh in. The policy is a guide to preparing files; </w:t>
      </w:r>
      <w:r w:rsidR="00701A69" w:rsidRPr="00701A69">
        <w:rPr>
          <w:rFonts w:ascii="Calibri" w:hAnsi="Calibri" w:cs="Calibri"/>
        </w:rPr>
        <w:t>and</w:t>
      </w:r>
      <w:r w:rsidR="00A65D6C" w:rsidRPr="00701A69">
        <w:rPr>
          <w:rFonts w:ascii="Calibri" w:hAnsi="Calibri" w:cs="Calibri"/>
        </w:rPr>
        <w:t xml:space="preserve"> a guide for the evaluators reviewing </w:t>
      </w:r>
      <w:r w:rsidR="00701A69" w:rsidRPr="00701A69">
        <w:rPr>
          <w:rFonts w:ascii="Calibri" w:hAnsi="Calibri" w:cs="Calibri"/>
        </w:rPr>
        <w:t>faculty</w:t>
      </w:r>
      <w:r w:rsidR="00A65D6C" w:rsidRPr="00701A69">
        <w:rPr>
          <w:rFonts w:ascii="Calibri" w:hAnsi="Calibri" w:cs="Calibri"/>
        </w:rPr>
        <w:t xml:space="preserve"> files. This means it must offer guidance that is clear, actionable, implementable, </w:t>
      </w:r>
      <w:r w:rsidR="00701A69" w:rsidRPr="00701A69">
        <w:rPr>
          <w:rFonts w:ascii="Calibri" w:hAnsi="Calibri" w:cs="Calibri"/>
        </w:rPr>
        <w:t xml:space="preserve">and </w:t>
      </w:r>
      <w:r w:rsidR="00A65D6C" w:rsidRPr="00701A69">
        <w:rPr>
          <w:rFonts w:ascii="Calibri" w:hAnsi="Calibri" w:cs="Calibri"/>
        </w:rPr>
        <w:t>assessable.</w:t>
      </w:r>
    </w:p>
    <w:p w14:paraId="3EEB4493" w14:textId="2B786341" w:rsidR="009D44E7" w:rsidRDefault="00A65D6C" w:rsidP="00404D3A">
      <w:pPr>
        <w:pStyle w:val="ListParagraph"/>
        <w:numPr>
          <w:ilvl w:val="0"/>
          <w:numId w:val="17"/>
        </w:numPr>
        <w:ind w:left="1080"/>
        <w:rPr>
          <w:rFonts w:ascii="Calibri" w:hAnsi="Calibri" w:cs="Calibri"/>
        </w:rPr>
      </w:pPr>
      <w:r w:rsidRPr="009D44E7">
        <w:rPr>
          <w:rFonts w:ascii="Calibri" w:hAnsi="Calibri" w:cs="Calibri"/>
        </w:rPr>
        <w:t xml:space="preserve">CLA will have 10 new colleagues this Fall after 10 successful searches. Congrats to all involved. </w:t>
      </w:r>
      <w:r w:rsidR="00701A69" w:rsidRPr="009D44E7">
        <w:rPr>
          <w:rFonts w:ascii="Calibri" w:hAnsi="Calibri" w:cs="Calibri"/>
        </w:rPr>
        <w:t>CLA has</w:t>
      </w:r>
      <w:r w:rsidRPr="009D44E7">
        <w:rPr>
          <w:rFonts w:ascii="Calibri" w:hAnsi="Calibri" w:cs="Calibri"/>
        </w:rPr>
        <w:t xml:space="preserve"> been authorized for 6 new searches this year for Fall </w:t>
      </w:r>
      <w:r w:rsidR="00E34D90">
        <w:rPr>
          <w:rFonts w:ascii="Calibri" w:hAnsi="Calibri" w:cs="Calibri"/>
        </w:rPr>
        <w:t>20</w:t>
      </w:r>
      <w:r w:rsidRPr="009D44E7">
        <w:rPr>
          <w:rFonts w:ascii="Calibri" w:hAnsi="Calibri" w:cs="Calibri"/>
        </w:rPr>
        <w:t>25 start date. This low number reflects state budgetary conditions and means most departments will not receive a new hire in 2025.</w:t>
      </w:r>
    </w:p>
    <w:p w14:paraId="2B2DAEB3" w14:textId="44848623" w:rsidR="0006072C" w:rsidRPr="009D44E7" w:rsidRDefault="00A65D6C" w:rsidP="00404D3A">
      <w:pPr>
        <w:pStyle w:val="ListParagraph"/>
        <w:numPr>
          <w:ilvl w:val="0"/>
          <w:numId w:val="17"/>
        </w:numPr>
        <w:ind w:left="1080"/>
        <w:rPr>
          <w:rFonts w:ascii="Calibri" w:hAnsi="Calibri" w:cs="Calibri"/>
        </w:rPr>
      </w:pPr>
      <w:r w:rsidRPr="009D44E7">
        <w:rPr>
          <w:rFonts w:ascii="Calibri" w:hAnsi="Calibri" w:cs="Calibri"/>
        </w:rPr>
        <w:t xml:space="preserve">AB 928 </w:t>
      </w:r>
      <w:r w:rsidR="0049034F">
        <w:rPr>
          <w:rFonts w:ascii="Calibri" w:hAnsi="Calibri" w:cs="Calibri"/>
        </w:rPr>
        <w:t>creates</w:t>
      </w:r>
      <w:r w:rsidRPr="009D44E7">
        <w:rPr>
          <w:rFonts w:ascii="Calibri" w:hAnsi="Calibri" w:cs="Calibri"/>
        </w:rPr>
        <w:t xml:space="preserve"> a one-track model for all incoming students (FTFY and Transfer). The CLASP working group shared their findings on college level SLOs with CLA chairs and directors to inform discussion of ‘CLA Signature Units’ as one possible action we can take to assert agency over our curriculum and to deliver the education we believe our students need and deserve.</w:t>
      </w:r>
    </w:p>
    <w:p w14:paraId="4B373837" w14:textId="5B09EC00" w:rsidR="00CE7885" w:rsidRDefault="00CE7885" w:rsidP="00CE7885">
      <w:pPr>
        <w:pStyle w:val="ListParagraph"/>
        <w:numPr>
          <w:ilvl w:val="1"/>
          <w:numId w:val="3"/>
        </w:numPr>
        <w:rPr>
          <w:rFonts w:ascii="Calibri" w:eastAsia="Times New Roman" w:hAnsi="Calibri" w:cs="Calibri"/>
        </w:rPr>
      </w:pPr>
      <w:r>
        <w:rPr>
          <w:rFonts w:ascii="Calibri" w:eastAsia="Times New Roman" w:hAnsi="Calibri" w:cs="Calibri"/>
        </w:rPr>
        <w:t>FC Chair Report (Chris Karadjov)</w:t>
      </w:r>
    </w:p>
    <w:p w14:paraId="1EA1A0F6" w14:textId="05248678" w:rsidR="00E12291" w:rsidRDefault="002F53EB" w:rsidP="002F53EB">
      <w:pPr>
        <w:pStyle w:val="ListParagraph"/>
        <w:numPr>
          <w:ilvl w:val="0"/>
          <w:numId w:val="19"/>
        </w:numPr>
        <w:rPr>
          <w:rFonts w:ascii="Calibri" w:eastAsia="Times New Roman" w:hAnsi="Calibri" w:cs="Calibri"/>
        </w:rPr>
      </w:pPr>
      <w:r>
        <w:rPr>
          <w:rFonts w:ascii="Calibri" w:eastAsia="Times New Roman" w:hAnsi="Calibri" w:cs="Calibri"/>
        </w:rPr>
        <w:t>There are 3 big tasks in front of FC: changes to the RSCA policy</w:t>
      </w:r>
      <w:r w:rsidR="00574116">
        <w:rPr>
          <w:rFonts w:ascii="Calibri" w:eastAsia="Times New Roman" w:hAnsi="Calibri" w:cs="Calibri"/>
        </w:rPr>
        <w:t xml:space="preserve">, the revisions to the College RTP policy document, </w:t>
      </w:r>
      <w:r w:rsidR="00F97D99">
        <w:rPr>
          <w:rFonts w:ascii="Calibri" w:eastAsia="Times New Roman" w:hAnsi="Calibri" w:cs="Calibri"/>
        </w:rPr>
        <w:t>and changes to the constitution.</w:t>
      </w:r>
      <w:r w:rsidR="007C6DA6">
        <w:rPr>
          <w:rFonts w:ascii="Calibri" w:eastAsia="Times New Roman" w:hAnsi="Calibri" w:cs="Calibri"/>
        </w:rPr>
        <w:t xml:space="preserve"> </w:t>
      </w:r>
      <w:r w:rsidR="00154709">
        <w:rPr>
          <w:rFonts w:ascii="Calibri" w:eastAsia="Times New Roman" w:hAnsi="Calibri" w:cs="Calibri"/>
        </w:rPr>
        <w:t>Voting on</w:t>
      </w:r>
      <w:r w:rsidR="00C21175">
        <w:rPr>
          <w:rFonts w:ascii="Calibri" w:eastAsia="Times New Roman" w:hAnsi="Calibri" w:cs="Calibri"/>
        </w:rPr>
        <w:t xml:space="preserve"> the RTP </w:t>
      </w:r>
      <w:r w:rsidR="00313FB4">
        <w:rPr>
          <w:rFonts w:ascii="Calibri" w:eastAsia="Times New Roman" w:hAnsi="Calibri" w:cs="Calibri"/>
        </w:rPr>
        <w:t xml:space="preserve">document will take place in the fall. Changes to the constitution will occur through </w:t>
      </w:r>
      <w:r w:rsidR="00406380">
        <w:rPr>
          <w:rFonts w:ascii="Calibri" w:eastAsia="Times New Roman" w:hAnsi="Calibri" w:cs="Calibri"/>
        </w:rPr>
        <w:t xml:space="preserve">one of </w:t>
      </w:r>
      <w:r w:rsidR="00313FB4">
        <w:rPr>
          <w:rFonts w:ascii="Calibri" w:eastAsia="Times New Roman" w:hAnsi="Calibri" w:cs="Calibri"/>
        </w:rPr>
        <w:t>the process</w:t>
      </w:r>
      <w:r w:rsidR="00406380">
        <w:rPr>
          <w:rFonts w:ascii="Calibri" w:eastAsia="Times New Roman" w:hAnsi="Calibri" w:cs="Calibri"/>
        </w:rPr>
        <w:t>es</w:t>
      </w:r>
      <w:r w:rsidR="00313FB4">
        <w:rPr>
          <w:rFonts w:ascii="Calibri" w:eastAsia="Times New Roman" w:hAnsi="Calibri" w:cs="Calibri"/>
        </w:rPr>
        <w:t xml:space="preserve"> laid out in the constitution. </w:t>
      </w:r>
    </w:p>
    <w:p w14:paraId="358CCDCD" w14:textId="2A708C1D" w:rsidR="002F53EB" w:rsidRPr="002F53EB" w:rsidRDefault="002F53EB" w:rsidP="002F53EB">
      <w:pPr>
        <w:pStyle w:val="ListParagraph"/>
        <w:numPr>
          <w:ilvl w:val="0"/>
          <w:numId w:val="19"/>
        </w:numPr>
        <w:rPr>
          <w:rFonts w:ascii="Calibri" w:eastAsia="Times New Roman" w:hAnsi="Calibri" w:cs="Calibri"/>
        </w:rPr>
      </w:pPr>
      <w:r>
        <w:rPr>
          <w:rFonts w:ascii="Calibri" w:eastAsia="Times New Roman" w:hAnsi="Calibri" w:cs="Calibri"/>
        </w:rPr>
        <w:t xml:space="preserve">The first reading of </w:t>
      </w:r>
      <w:r w:rsidR="00406380">
        <w:rPr>
          <w:rFonts w:ascii="Calibri" w:eastAsia="Times New Roman" w:hAnsi="Calibri" w:cs="Calibri"/>
        </w:rPr>
        <w:t>revisions</w:t>
      </w:r>
      <w:r w:rsidR="00F97D99">
        <w:rPr>
          <w:rFonts w:ascii="Calibri" w:eastAsia="Times New Roman" w:hAnsi="Calibri" w:cs="Calibri"/>
        </w:rPr>
        <w:t xml:space="preserve"> </w:t>
      </w:r>
      <w:r w:rsidR="005B329F">
        <w:rPr>
          <w:rFonts w:ascii="Calibri" w:eastAsia="Times New Roman" w:hAnsi="Calibri" w:cs="Calibri"/>
        </w:rPr>
        <w:t>to</w:t>
      </w:r>
      <w:r w:rsidR="00F97D99">
        <w:rPr>
          <w:rFonts w:ascii="Calibri" w:eastAsia="Times New Roman" w:hAnsi="Calibri" w:cs="Calibri"/>
        </w:rPr>
        <w:t xml:space="preserve"> the</w:t>
      </w:r>
      <w:r w:rsidR="005B329F">
        <w:rPr>
          <w:rFonts w:ascii="Calibri" w:eastAsia="Times New Roman" w:hAnsi="Calibri" w:cs="Calibri"/>
        </w:rPr>
        <w:t xml:space="preserve"> RSCA</w:t>
      </w:r>
      <w:r w:rsidR="00F97D99">
        <w:rPr>
          <w:rFonts w:ascii="Calibri" w:eastAsia="Times New Roman" w:hAnsi="Calibri" w:cs="Calibri"/>
        </w:rPr>
        <w:t xml:space="preserve"> </w:t>
      </w:r>
      <w:r w:rsidR="00406380">
        <w:rPr>
          <w:rFonts w:ascii="Calibri" w:eastAsia="Times New Roman" w:hAnsi="Calibri" w:cs="Calibri"/>
        </w:rPr>
        <w:t xml:space="preserve">policy </w:t>
      </w:r>
      <w:r w:rsidR="00F97D99">
        <w:rPr>
          <w:rFonts w:ascii="Calibri" w:eastAsia="Times New Roman" w:hAnsi="Calibri" w:cs="Calibri"/>
        </w:rPr>
        <w:t>documents</w:t>
      </w:r>
      <w:r w:rsidR="005B329F">
        <w:rPr>
          <w:rFonts w:ascii="Calibri" w:eastAsia="Times New Roman" w:hAnsi="Calibri" w:cs="Calibri"/>
        </w:rPr>
        <w:t xml:space="preserve"> is happening today. </w:t>
      </w:r>
      <w:r w:rsidR="00F97D99">
        <w:rPr>
          <w:rFonts w:ascii="Calibri" w:eastAsia="Times New Roman" w:hAnsi="Calibri" w:cs="Calibri"/>
        </w:rPr>
        <w:t>Today we will be going through the changes to the policy documents</w:t>
      </w:r>
      <w:r w:rsidR="007C6DA6">
        <w:rPr>
          <w:rFonts w:ascii="Calibri" w:eastAsia="Times New Roman" w:hAnsi="Calibri" w:cs="Calibri"/>
        </w:rPr>
        <w:t xml:space="preserve"> but we </w:t>
      </w:r>
      <w:r w:rsidR="00017F1F">
        <w:rPr>
          <w:rFonts w:ascii="Calibri" w:eastAsia="Times New Roman" w:hAnsi="Calibri" w:cs="Calibri"/>
        </w:rPr>
        <w:t xml:space="preserve">will not be voting on it. That will happen </w:t>
      </w:r>
      <w:r w:rsidR="007C6DA6">
        <w:rPr>
          <w:rFonts w:ascii="Calibri" w:eastAsia="Times New Roman" w:hAnsi="Calibri" w:cs="Calibri"/>
        </w:rPr>
        <w:t>after</w:t>
      </w:r>
      <w:r w:rsidR="00017F1F">
        <w:rPr>
          <w:rFonts w:ascii="Calibri" w:eastAsia="Times New Roman" w:hAnsi="Calibri" w:cs="Calibri"/>
        </w:rPr>
        <w:t xml:space="preserve"> the second reading. </w:t>
      </w:r>
      <w:r w:rsidR="00BF2B47">
        <w:rPr>
          <w:rFonts w:ascii="Calibri" w:eastAsia="Times New Roman" w:hAnsi="Calibri" w:cs="Calibri"/>
        </w:rPr>
        <w:t xml:space="preserve"> Questions</w:t>
      </w:r>
      <w:r w:rsidR="00991374">
        <w:rPr>
          <w:rFonts w:ascii="Calibri" w:eastAsia="Times New Roman" w:hAnsi="Calibri" w:cs="Calibri"/>
        </w:rPr>
        <w:t xml:space="preserve"> and suggested amendments should be submitted before the </w:t>
      </w:r>
      <w:r w:rsidR="00610F77">
        <w:rPr>
          <w:rFonts w:ascii="Calibri" w:eastAsia="Times New Roman" w:hAnsi="Calibri" w:cs="Calibri"/>
        </w:rPr>
        <w:t xml:space="preserve">second reading. </w:t>
      </w:r>
      <w:r w:rsidR="005A7A06">
        <w:rPr>
          <w:rFonts w:ascii="Calibri" w:eastAsia="Times New Roman" w:hAnsi="Calibri" w:cs="Calibri"/>
        </w:rPr>
        <w:t xml:space="preserve">Amendments can be sent to Araceli Esparza and Steven Osuna. Questions and discussion </w:t>
      </w:r>
      <w:r w:rsidR="00610F77">
        <w:rPr>
          <w:rFonts w:ascii="Calibri" w:eastAsia="Times New Roman" w:hAnsi="Calibri" w:cs="Calibri"/>
        </w:rPr>
        <w:t>can be done through the discussion board on Canvas.</w:t>
      </w:r>
    </w:p>
    <w:p w14:paraId="32DBC115" w14:textId="77777777" w:rsidR="0049034F" w:rsidRDefault="0049034F" w:rsidP="0049034F">
      <w:pPr>
        <w:pStyle w:val="ListParagraph"/>
        <w:ind w:left="1080"/>
        <w:rPr>
          <w:rFonts w:ascii="Calibri" w:eastAsia="Times New Roman" w:hAnsi="Calibri" w:cs="Calibri"/>
        </w:rPr>
      </w:pPr>
    </w:p>
    <w:p w14:paraId="02CF9A07" w14:textId="77777777" w:rsidR="00CE7885" w:rsidRPr="00CE7885" w:rsidRDefault="00CE7885" w:rsidP="00CE7885">
      <w:pPr>
        <w:pStyle w:val="ListParagraph"/>
        <w:rPr>
          <w:rFonts w:ascii="Calibri" w:eastAsia="Times New Roman" w:hAnsi="Calibri" w:cs="Calibri"/>
        </w:rPr>
      </w:pPr>
    </w:p>
    <w:p w14:paraId="4C289927" w14:textId="21544EA8" w:rsidR="0016586B" w:rsidRDefault="0016586B" w:rsidP="0016586B">
      <w:pPr>
        <w:pStyle w:val="ListParagraph"/>
        <w:numPr>
          <w:ilvl w:val="0"/>
          <w:numId w:val="3"/>
        </w:numPr>
        <w:rPr>
          <w:rFonts w:ascii="Calibri" w:hAnsi="Calibri" w:cs="Calibri"/>
        </w:rPr>
      </w:pPr>
      <w:r w:rsidRPr="00023796">
        <w:rPr>
          <w:rFonts w:ascii="Calibri" w:hAnsi="Calibri" w:cs="Calibri"/>
        </w:rPr>
        <w:t xml:space="preserve">New </w:t>
      </w:r>
      <w:r w:rsidR="006A3265">
        <w:rPr>
          <w:rFonts w:ascii="Calibri" w:hAnsi="Calibri" w:cs="Calibri"/>
        </w:rPr>
        <w:t>B</w:t>
      </w:r>
      <w:r w:rsidRPr="00023796">
        <w:rPr>
          <w:rFonts w:ascii="Calibri" w:hAnsi="Calibri" w:cs="Calibri"/>
        </w:rPr>
        <w:t>usiness</w:t>
      </w:r>
    </w:p>
    <w:p w14:paraId="5EDF9E44" w14:textId="2E07686D" w:rsidR="00375F73" w:rsidRPr="00375F73" w:rsidRDefault="00375F73" w:rsidP="00375F73">
      <w:pPr>
        <w:rPr>
          <w:rFonts w:ascii="Calibri" w:eastAsia="Times New Roman" w:hAnsi="Calibri" w:cs="Calibri"/>
        </w:rPr>
      </w:pPr>
    </w:p>
    <w:p w14:paraId="42B73244" w14:textId="099E2062" w:rsidR="00C35729" w:rsidRDefault="00DD0697" w:rsidP="00C35729">
      <w:pPr>
        <w:pStyle w:val="ListParagraph"/>
        <w:numPr>
          <w:ilvl w:val="1"/>
          <w:numId w:val="3"/>
        </w:numPr>
        <w:rPr>
          <w:rFonts w:ascii="Calibri" w:eastAsia="Times New Roman" w:hAnsi="Calibri" w:cs="Calibri"/>
        </w:rPr>
      </w:pPr>
      <w:r>
        <w:rPr>
          <w:rFonts w:ascii="Calibri" w:eastAsia="Times New Roman" w:hAnsi="Calibri" w:cs="Calibri"/>
        </w:rPr>
        <w:t>RSCA Revisions – First Reading</w:t>
      </w:r>
      <w:r w:rsidR="006A153A">
        <w:rPr>
          <w:rFonts w:ascii="Calibri" w:eastAsia="Times New Roman" w:hAnsi="Calibri" w:cs="Calibri"/>
        </w:rPr>
        <w:t xml:space="preserve"> (Araceli Esparza </w:t>
      </w:r>
      <w:r w:rsidR="00C452C3">
        <w:rPr>
          <w:rFonts w:ascii="Calibri" w:eastAsia="Times New Roman" w:hAnsi="Calibri" w:cs="Calibri"/>
        </w:rPr>
        <w:t>and Steven Osuna)</w:t>
      </w:r>
    </w:p>
    <w:p w14:paraId="32618693" w14:textId="3D67343B" w:rsidR="00C452C3" w:rsidRDefault="00DE5E5D" w:rsidP="00C452C3">
      <w:pPr>
        <w:pStyle w:val="ListParagraph"/>
        <w:numPr>
          <w:ilvl w:val="0"/>
          <w:numId w:val="20"/>
        </w:numPr>
        <w:rPr>
          <w:rFonts w:ascii="Calibri" w:eastAsia="Times New Roman" w:hAnsi="Calibri" w:cs="Calibri"/>
        </w:rPr>
      </w:pPr>
      <w:r>
        <w:rPr>
          <w:rFonts w:ascii="Calibri" w:eastAsia="Times New Roman" w:hAnsi="Calibri" w:cs="Calibri"/>
        </w:rPr>
        <w:t xml:space="preserve">Araceli Esparza and Steven Osuna </w:t>
      </w:r>
      <w:r w:rsidR="00DC6548">
        <w:rPr>
          <w:rFonts w:ascii="Calibri" w:eastAsia="Times New Roman" w:hAnsi="Calibri" w:cs="Calibri"/>
        </w:rPr>
        <w:t>reviewed the timeline for the changes the RSCA policy</w:t>
      </w:r>
      <w:r w:rsidR="00395FB2">
        <w:rPr>
          <w:rFonts w:ascii="Calibri" w:eastAsia="Times New Roman" w:hAnsi="Calibri" w:cs="Calibri"/>
        </w:rPr>
        <w:t xml:space="preserve"> and described the consultation process.</w:t>
      </w:r>
      <w:r w:rsidR="00DB2A49">
        <w:rPr>
          <w:rFonts w:ascii="Calibri" w:eastAsia="Times New Roman" w:hAnsi="Calibri" w:cs="Calibri"/>
        </w:rPr>
        <w:t xml:space="preserve"> They noted that </w:t>
      </w:r>
      <w:r w:rsidR="00BD1F51">
        <w:rPr>
          <w:rFonts w:ascii="Calibri" w:eastAsia="Times New Roman" w:hAnsi="Calibri" w:cs="Calibri"/>
        </w:rPr>
        <w:t xml:space="preserve">the RSCA policy changes being presented today </w:t>
      </w:r>
      <w:r w:rsidR="005A7A06">
        <w:rPr>
          <w:rFonts w:ascii="Calibri" w:eastAsia="Times New Roman" w:hAnsi="Calibri" w:cs="Calibri"/>
        </w:rPr>
        <w:t>were also</w:t>
      </w:r>
      <w:r w:rsidR="00BD1F51">
        <w:rPr>
          <w:rFonts w:ascii="Calibri" w:eastAsia="Times New Roman" w:hAnsi="Calibri" w:cs="Calibri"/>
        </w:rPr>
        <w:t xml:space="preserve"> presented and received feedback from Faculty Council in 2023.</w:t>
      </w:r>
    </w:p>
    <w:p w14:paraId="17A951AC" w14:textId="74065583" w:rsidR="009473A6" w:rsidRPr="001A4C58" w:rsidRDefault="005A0354" w:rsidP="00C14BBC">
      <w:pPr>
        <w:pStyle w:val="ListParagraph"/>
        <w:numPr>
          <w:ilvl w:val="0"/>
          <w:numId w:val="20"/>
        </w:numPr>
        <w:rPr>
          <w:rFonts w:ascii="Calibri" w:eastAsia="Times New Roman" w:hAnsi="Calibri" w:cs="Calibri"/>
        </w:rPr>
      </w:pPr>
      <w:r w:rsidRPr="001A4C58">
        <w:rPr>
          <w:rFonts w:ascii="Calibri" w:eastAsia="Times New Roman" w:hAnsi="Calibri" w:cs="Calibri"/>
        </w:rPr>
        <w:t xml:space="preserve">They described the goal of the CLASP committee charged with making these edits, and defined the concept of equity which </w:t>
      </w:r>
      <w:r w:rsidR="00DB0F27" w:rsidRPr="001A4C58">
        <w:rPr>
          <w:rFonts w:ascii="Calibri" w:eastAsia="Times New Roman" w:hAnsi="Calibri" w:cs="Calibri"/>
        </w:rPr>
        <w:t>forms the basis of this work.</w:t>
      </w:r>
      <w:r w:rsidR="001A4C58">
        <w:rPr>
          <w:rFonts w:ascii="Calibri" w:eastAsia="Times New Roman" w:hAnsi="Calibri" w:cs="Calibri"/>
        </w:rPr>
        <w:t xml:space="preserve"> </w:t>
      </w:r>
      <w:r w:rsidR="009B3AD2" w:rsidRPr="001A4C58">
        <w:rPr>
          <w:rFonts w:ascii="Calibri" w:eastAsia="Times New Roman" w:hAnsi="Calibri" w:cs="Calibri"/>
        </w:rPr>
        <w:t xml:space="preserve">The documents being changed include both the RSCA policy document and the RSCA application. </w:t>
      </w:r>
    </w:p>
    <w:p w14:paraId="6E618458" w14:textId="2573243F" w:rsidR="00C678BA" w:rsidRDefault="00C678BA" w:rsidP="00C452C3">
      <w:pPr>
        <w:pStyle w:val="ListParagraph"/>
        <w:numPr>
          <w:ilvl w:val="0"/>
          <w:numId w:val="20"/>
        </w:numPr>
        <w:rPr>
          <w:rFonts w:ascii="Calibri" w:eastAsia="Times New Roman" w:hAnsi="Calibri" w:cs="Calibri"/>
        </w:rPr>
      </w:pPr>
      <w:r>
        <w:rPr>
          <w:rFonts w:ascii="Calibri" w:eastAsia="Times New Roman" w:hAnsi="Calibri" w:cs="Calibri"/>
        </w:rPr>
        <w:t>The process of changing the RSCA documents will proceed as follows as per the policy and practices followed by Academic Senate:</w:t>
      </w:r>
    </w:p>
    <w:p w14:paraId="59234239" w14:textId="27C0757D" w:rsidR="00916478" w:rsidRPr="00916478" w:rsidRDefault="00916478" w:rsidP="00916478">
      <w:pPr>
        <w:pStyle w:val="ListParagraph"/>
        <w:numPr>
          <w:ilvl w:val="1"/>
          <w:numId w:val="20"/>
        </w:numPr>
        <w:rPr>
          <w:rFonts w:ascii="Calibri" w:eastAsia="Times New Roman" w:hAnsi="Calibri" w:cs="Calibri"/>
        </w:rPr>
      </w:pPr>
      <w:r w:rsidRPr="00916478">
        <w:rPr>
          <w:rFonts w:ascii="Calibri" w:eastAsia="Times New Roman" w:hAnsi="Calibri" w:cs="Calibri"/>
        </w:rPr>
        <w:lastRenderedPageBreak/>
        <w:t xml:space="preserve">The </w:t>
      </w:r>
      <w:r w:rsidRPr="00916478">
        <w:rPr>
          <w:rFonts w:ascii="Calibri" w:eastAsia="Times New Roman" w:hAnsi="Calibri" w:cs="Calibri"/>
          <w:b/>
          <w:bCs/>
        </w:rPr>
        <w:t>First Reading</w:t>
      </w:r>
      <w:r w:rsidRPr="00916478">
        <w:rPr>
          <w:rFonts w:ascii="Calibri" w:eastAsia="Times New Roman" w:hAnsi="Calibri" w:cs="Calibri"/>
        </w:rPr>
        <w:t xml:space="preserve"> is an introduction of the policy. No amendments </w:t>
      </w:r>
      <w:r w:rsidR="00762A97">
        <w:rPr>
          <w:rFonts w:ascii="Calibri" w:eastAsia="Times New Roman" w:hAnsi="Calibri" w:cs="Calibri"/>
        </w:rPr>
        <w:t>will be</w:t>
      </w:r>
      <w:r w:rsidRPr="00916478">
        <w:rPr>
          <w:rFonts w:ascii="Calibri" w:eastAsia="Times New Roman" w:hAnsi="Calibri" w:cs="Calibri"/>
        </w:rPr>
        <w:t xml:space="preserve"> accepted during the first reading. The</w:t>
      </w:r>
      <w:r w:rsidR="00762A97">
        <w:rPr>
          <w:rFonts w:ascii="Calibri" w:eastAsia="Times New Roman" w:hAnsi="Calibri" w:cs="Calibri"/>
        </w:rPr>
        <w:t xml:space="preserve"> CLASP</w:t>
      </w:r>
      <w:r w:rsidRPr="00916478">
        <w:rPr>
          <w:rFonts w:ascii="Calibri" w:eastAsia="Times New Roman" w:hAnsi="Calibri" w:cs="Calibri"/>
        </w:rPr>
        <w:t xml:space="preserve"> committee </w:t>
      </w:r>
      <w:r w:rsidR="00762A97">
        <w:rPr>
          <w:rFonts w:ascii="Calibri" w:eastAsia="Times New Roman" w:hAnsi="Calibri" w:cs="Calibri"/>
        </w:rPr>
        <w:t>will explain</w:t>
      </w:r>
      <w:r w:rsidRPr="00916478">
        <w:rPr>
          <w:rFonts w:ascii="Calibri" w:eastAsia="Times New Roman" w:hAnsi="Calibri" w:cs="Calibri"/>
        </w:rPr>
        <w:t xml:space="preserve"> what the changes from previous versions are and there </w:t>
      </w:r>
      <w:r w:rsidR="00762A97">
        <w:rPr>
          <w:rFonts w:ascii="Calibri" w:eastAsia="Times New Roman" w:hAnsi="Calibri" w:cs="Calibri"/>
        </w:rPr>
        <w:t>will be</w:t>
      </w:r>
      <w:r w:rsidRPr="00916478">
        <w:rPr>
          <w:rFonts w:ascii="Calibri" w:eastAsia="Times New Roman" w:hAnsi="Calibri" w:cs="Calibri"/>
        </w:rPr>
        <w:t xml:space="preserve"> a general discussion and question period about the proposed policy. </w:t>
      </w:r>
    </w:p>
    <w:p w14:paraId="13A258DF" w14:textId="415F9186" w:rsidR="00916478" w:rsidRPr="00916478" w:rsidRDefault="00916478" w:rsidP="002A40A0">
      <w:pPr>
        <w:pStyle w:val="ListParagraph"/>
        <w:numPr>
          <w:ilvl w:val="1"/>
          <w:numId w:val="20"/>
        </w:numPr>
        <w:rPr>
          <w:rFonts w:ascii="Calibri" w:eastAsia="Times New Roman" w:hAnsi="Calibri" w:cs="Calibri"/>
        </w:rPr>
      </w:pPr>
      <w:r w:rsidRPr="00916478">
        <w:rPr>
          <w:rFonts w:ascii="Calibri" w:eastAsia="Times New Roman" w:hAnsi="Calibri" w:cs="Calibri"/>
        </w:rPr>
        <w:t xml:space="preserve">The </w:t>
      </w:r>
      <w:r w:rsidRPr="00916478">
        <w:rPr>
          <w:rFonts w:ascii="Calibri" w:eastAsia="Times New Roman" w:hAnsi="Calibri" w:cs="Calibri"/>
          <w:b/>
          <w:bCs/>
        </w:rPr>
        <w:t>Second Reading</w:t>
      </w:r>
      <w:r w:rsidRPr="00916478">
        <w:rPr>
          <w:rFonts w:ascii="Calibri" w:eastAsia="Times New Roman" w:hAnsi="Calibri" w:cs="Calibri"/>
        </w:rPr>
        <w:t xml:space="preserve"> </w:t>
      </w:r>
      <w:r w:rsidR="000C7D1B" w:rsidRPr="0019348E">
        <w:rPr>
          <w:rFonts w:ascii="Calibri" w:eastAsia="Times New Roman" w:hAnsi="Calibri" w:cs="Calibri"/>
        </w:rPr>
        <w:t>will take place</w:t>
      </w:r>
      <w:r w:rsidRPr="00916478">
        <w:rPr>
          <w:rFonts w:ascii="Calibri" w:eastAsia="Times New Roman" w:hAnsi="Calibri" w:cs="Calibri"/>
        </w:rPr>
        <w:t xml:space="preserve"> </w:t>
      </w:r>
      <w:r w:rsidR="005C1355">
        <w:rPr>
          <w:rFonts w:ascii="Calibri" w:eastAsia="Times New Roman" w:hAnsi="Calibri" w:cs="Calibri"/>
        </w:rPr>
        <w:t>on May 1st</w:t>
      </w:r>
      <w:r w:rsidRPr="00916478">
        <w:rPr>
          <w:rFonts w:ascii="Calibri" w:eastAsia="Times New Roman" w:hAnsi="Calibri" w:cs="Calibri"/>
        </w:rPr>
        <w:t xml:space="preserve">. At this point, amendments </w:t>
      </w:r>
      <w:r w:rsidR="00C47E47">
        <w:rPr>
          <w:rFonts w:ascii="Calibri" w:eastAsia="Times New Roman" w:hAnsi="Calibri" w:cs="Calibri"/>
        </w:rPr>
        <w:t>will be</w:t>
      </w:r>
      <w:r w:rsidRPr="00916478">
        <w:rPr>
          <w:rFonts w:ascii="Calibri" w:eastAsia="Times New Roman" w:hAnsi="Calibri" w:cs="Calibri"/>
        </w:rPr>
        <w:t xml:space="preserve"> entertained (but not questions or discussion outside of amendments). </w:t>
      </w:r>
      <w:r w:rsidR="000C7D1B" w:rsidRPr="0019348E">
        <w:rPr>
          <w:rFonts w:ascii="Calibri" w:eastAsia="Times New Roman" w:hAnsi="Calibri" w:cs="Calibri"/>
        </w:rPr>
        <w:t xml:space="preserve"> Amendments must be submitted </w:t>
      </w:r>
      <w:r w:rsidR="0044168B" w:rsidRPr="0019348E">
        <w:rPr>
          <w:rFonts w:ascii="Calibri" w:eastAsia="Times New Roman" w:hAnsi="Calibri" w:cs="Calibri"/>
        </w:rPr>
        <w:t xml:space="preserve">to Araceli Esparza and Steven Osuna no later than </w:t>
      </w:r>
      <w:r w:rsidR="00C47E47">
        <w:rPr>
          <w:rFonts w:ascii="Calibri" w:eastAsia="Times New Roman" w:hAnsi="Calibri" w:cs="Calibri"/>
        </w:rPr>
        <w:t>8</w:t>
      </w:r>
      <w:r w:rsidR="0044168B" w:rsidRPr="0019348E">
        <w:rPr>
          <w:rFonts w:ascii="Calibri" w:eastAsia="Times New Roman" w:hAnsi="Calibri" w:cs="Calibri"/>
        </w:rPr>
        <w:t>am</w:t>
      </w:r>
      <w:r w:rsidR="00D372FD" w:rsidRPr="0019348E">
        <w:rPr>
          <w:rFonts w:ascii="Calibri" w:eastAsia="Times New Roman" w:hAnsi="Calibri" w:cs="Calibri"/>
        </w:rPr>
        <w:t xml:space="preserve"> on May 1</w:t>
      </w:r>
      <w:r w:rsidR="00D372FD" w:rsidRPr="0019348E">
        <w:rPr>
          <w:rFonts w:ascii="Calibri" w:eastAsia="Times New Roman" w:hAnsi="Calibri" w:cs="Calibri"/>
          <w:vertAlign w:val="superscript"/>
        </w:rPr>
        <w:t>st</w:t>
      </w:r>
      <w:r w:rsidR="00C710C2" w:rsidRPr="0019348E">
        <w:rPr>
          <w:rFonts w:ascii="Calibri" w:eastAsia="Times New Roman" w:hAnsi="Calibri" w:cs="Calibri"/>
        </w:rPr>
        <w:t>. Amendments will not be accepted from the floor</w:t>
      </w:r>
      <w:r w:rsidR="0019348E" w:rsidRPr="0019348E">
        <w:rPr>
          <w:rFonts w:ascii="Calibri" w:eastAsia="Times New Roman" w:hAnsi="Calibri" w:cs="Calibri"/>
        </w:rPr>
        <w:t xml:space="preserve"> during the meeting</w:t>
      </w:r>
      <w:r w:rsidR="00C710C2" w:rsidRPr="0019348E">
        <w:rPr>
          <w:rFonts w:ascii="Calibri" w:eastAsia="Times New Roman" w:hAnsi="Calibri" w:cs="Calibri"/>
        </w:rPr>
        <w:t>.</w:t>
      </w:r>
      <w:r w:rsidR="0019348E">
        <w:rPr>
          <w:rFonts w:ascii="Calibri" w:eastAsia="Times New Roman" w:hAnsi="Calibri" w:cs="Calibri"/>
        </w:rPr>
        <w:t xml:space="preserve"> </w:t>
      </w:r>
      <w:r w:rsidRPr="00916478">
        <w:rPr>
          <w:rFonts w:ascii="Calibri" w:eastAsia="Times New Roman" w:hAnsi="Calibri" w:cs="Calibri"/>
        </w:rPr>
        <w:t>Speakers on amendments are limited to a maximum of three in favor and three opposed, which again speeds up the process. </w:t>
      </w:r>
    </w:p>
    <w:p w14:paraId="56382DDD" w14:textId="030CD76A" w:rsidR="00916478" w:rsidRPr="00916478" w:rsidRDefault="00AE341F" w:rsidP="00916478">
      <w:pPr>
        <w:pStyle w:val="ListParagraph"/>
        <w:numPr>
          <w:ilvl w:val="1"/>
          <w:numId w:val="20"/>
        </w:numPr>
        <w:rPr>
          <w:rFonts w:ascii="Calibri" w:eastAsia="Times New Roman" w:hAnsi="Calibri" w:cs="Calibri"/>
        </w:rPr>
      </w:pPr>
      <w:r>
        <w:rPr>
          <w:rFonts w:ascii="Calibri" w:eastAsia="Times New Roman" w:hAnsi="Calibri" w:cs="Calibri"/>
        </w:rPr>
        <w:t>FC</w:t>
      </w:r>
      <w:r w:rsidR="00916478" w:rsidRPr="00916478">
        <w:rPr>
          <w:rFonts w:ascii="Calibri" w:eastAsia="Times New Roman" w:hAnsi="Calibri" w:cs="Calibri"/>
        </w:rPr>
        <w:t xml:space="preserve"> will be proceeding through the document ad seriatim (line</w:t>
      </w:r>
      <w:r w:rsidR="00C47E47">
        <w:rPr>
          <w:rFonts w:ascii="Calibri" w:eastAsia="Times New Roman" w:hAnsi="Calibri" w:cs="Calibri"/>
        </w:rPr>
        <w:t>-</w:t>
      </w:r>
      <w:r w:rsidR="00916478" w:rsidRPr="00916478">
        <w:rPr>
          <w:rFonts w:ascii="Calibri" w:eastAsia="Times New Roman" w:hAnsi="Calibri" w:cs="Calibri"/>
        </w:rPr>
        <w:t>by</w:t>
      </w:r>
      <w:r w:rsidR="00C47E47">
        <w:rPr>
          <w:rFonts w:ascii="Calibri" w:eastAsia="Times New Roman" w:hAnsi="Calibri" w:cs="Calibri"/>
        </w:rPr>
        <w:t>-</w:t>
      </w:r>
      <w:r w:rsidR="00916478" w:rsidRPr="00916478">
        <w:rPr>
          <w:rFonts w:ascii="Calibri" w:eastAsia="Times New Roman" w:hAnsi="Calibri" w:cs="Calibri"/>
        </w:rPr>
        <w:t>line) moving forward, and once we move beyond a line we can’t go back and amend that. </w:t>
      </w:r>
    </w:p>
    <w:p w14:paraId="0E8C8BE9" w14:textId="3BD1B0D3" w:rsidR="00916478" w:rsidRPr="00D24A2C" w:rsidRDefault="00916478" w:rsidP="00D24A2C">
      <w:pPr>
        <w:pStyle w:val="ListParagraph"/>
        <w:numPr>
          <w:ilvl w:val="1"/>
          <w:numId w:val="20"/>
        </w:numPr>
        <w:rPr>
          <w:rFonts w:ascii="Calibri" w:eastAsia="Times New Roman" w:hAnsi="Calibri" w:cs="Calibri"/>
        </w:rPr>
      </w:pPr>
      <w:r w:rsidRPr="00916478">
        <w:rPr>
          <w:rFonts w:ascii="Calibri" w:eastAsia="Times New Roman" w:hAnsi="Calibri" w:cs="Calibri"/>
        </w:rPr>
        <w:t xml:space="preserve">Once </w:t>
      </w:r>
      <w:r w:rsidR="00AE341F">
        <w:rPr>
          <w:rFonts w:ascii="Calibri" w:eastAsia="Times New Roman" w:hAnsi="Calibri" w:cs="Calibri"/>
        </w:rPr>
        <w:t>the</w:t>
      </w:r>
      <w:r w:rsidRPr="00916478">
        <w:rPr>
          <w:rFonts w:ascii="Calibri" w:eastAsia="Times New Roman" w:hAnsi="Calibri" w:cs="Calibri"/>
        </w:rPr>
        <w:t xml:space="preserve"> </w:t>
      </w:r>
      <w:r w:rsidRPr="00916478">
        <w:rPr>
          <w:rFonts w:ascii="Calibri" w:eastAsia="Times New Roman" w:hAnsi="Calibri" w:cs="Calibri"/>
          <w:b/>
          <w:bCs/>
        </w:rPr>
        <w:t>Second Reading</w:t>
      </w:r>
      <w:r w:rsidR="00AE341F">
        <w:rPr>
          <w:rFonts w:ascii="Calibri" w:eastAsia="Times New Roman" w:hAnsi="Calibri" w:cs="Calibri"/>
          <w:b/>
          <w:bCs/>
        </w:rPr>
        <w:t xml:space="preserve"> </w:t>
      </w:r>
      <w:r w:rsidR="00AE341F" w:rsidRPr="00AE341F">
        <w:rPr>
          <w:rFonts w:ascii="Calibri" w:eastAsia="Times New Roman" w:hAnsi="Calibri" w:cs="Calibri"/>
        </w:rPr>
        <w:t>is complete</w:t>
      </w:r>
      <w:r w:rsidRPr="00916478">
        <w:rPr>
          <w:rFonts w:ascii="Calibri" w:eastAsia="Times New Roman" w:hAnsi="Calibri" w:cs="Calibri"/>
        </w:rPr>
        <w:t xml:space="preserve">, </w:t>
      </w:r>
      <w:r w:rsidR="00AE341F">
        <w:rPr>
          <w:rFonts w:ascii="Calibri" w:eastAsia="Times New Roman" w:hAnsi="Calibri" w:cs="Calibri"/>
        </w:rPr>
        <w:t xml:space="preserve">FC can </w:t>
      </w:r>
      <w:r w:rsidRPr="00916478">
        <w:rPr>
          <w:rFonts w:ascii="Calibri" w:eastAsia="Times New Roman" w:hAnsi="Calibri" w:cs="Calibri"/>
        </w:rPr>
        <w:t>debate the policy as a whole, as it stands after all the amendments. </w:t>
      </w:r>
      <w:r w:rsidR="00D24A2C">
        <w:rPr>
          <w:rFonts w:ascii="Calibri" w:eastAsia="Times New Roman" w:hAnsi="Calibri" w:cs="Calibri"/>
        </w:rPr>
        <w:t xml:space="preserve"> </w:t>
      </w:r>
    </w:p>
    <w:p w14:paraId="5903CC3B" w14:textId="19B3720C" w:rsidR="00916478" w:rsidRDefault="00FC2860" w:rsidP="00030BCF">
      <w:pPr>
        <w:pStyle w:val="ListParagraph"/>
        <w:numPr>
          <w:ilvl w:val="1"/>
          <w:numId w:val="20"/>
        </w:numPr>
        <w:rPr>
          <w:rFonts w:ascii="Calibri" w:eastAsia="Times New Roman" w:hAnsi="Calibri" w:cs="Calibri"/>
        </w:rPr>
      </w:pPr>
      <w:r w:rsidRPr="00FC2860">
        <w:rPr>
          <w:rFonts w:ascii="Calibri" w:eastAsia="Times New Roman" w:hAnsi="Calibri" w:cs="Calibri"/>
        </w:rPr>
        <w:t xml:space="preserve">As long as there is </w:t>
      </w:r>
      <w:r w:rsidR="00916478" w:rsidRPr="00916478">
        <w:rPr>
          <w:rFonts w:ascii="Calibri" w:eastAsia="Times New Roman" w:hAnsi="Calibri" w:cs="Calibri"/>
        </w:rPr>
        <w:t>quorum, all votes will be by simple majority</w:t>
      </w:r>
      <w:r>
        <w:rPr>
          <w:rFonts w:ascii="Calibri" w:eastAsia="Times New Roman" w:hAnsi="Calibri" w:cs="Calibri"/>
        </w:rPr>
        <w:t>.</w:t>
      </w:r>
    </w:p>
    <w:p w14:paraId="44A60C1A" w14:textId="6B64A5B2" w:rsidR="00FB58D5" w:rsidRDefault="00A50FF9" w:rsidP="00FB58D5">
      <w:pPr>
        <w:pStyle w:val="ListParagraph"/>
        <w:numPr>
          <w:ilvl w:val="0"/>
          <w:numId w:val="20"/>
        </w:numPr>
        <w:rPr>
          <w:rFonts w:ascii="Calibri" w:eastAsia="Times New Roman" w:hAnsi="Calibri" w:cs="Calibri"/>
        </w:rPr>
      </w:pPr>
      <w:r w:rsidRPr="00A50FF9">
        <w:rPr>
          <w:rFonts w:ascii="Calibri" w:eastAsia="Times New Roman" w:hAnsi="Calibri" w:cs="Calibri"/>
        </w:rPr>
        <w:t xml:space="preserve">Revisions </w:t>
      </w:r>
      <w:r>
        <w:rPr>
          <w:rFonts w:ascii="Calibri" w:eastAsia="Times New Roman" w:hAnsi="Calibri" w:cs="Calibri"/>
        </w:rPr>
        <w:t xml:space="preserve">on the </w:t>
      </w:r>
      <w:r w:rsidRPr="00A50FF9">
        <w:rPr>
          <w:rFonts w:ascii="Calibri" w:eastAsia="Times New Roman" w:hAnsi="Calibri" w:cs="Calibri"/>
        </w:rPr>
        <w:t>RSCA AT Application criteria</w:t>
      </w:r>
      <w:r>
        <w:rPr>
          <w:rFonts w:ascii="Calibri" w:eastAsia="Times New Roman" w:hAnsi="Calibri" w:cs="Calibri"/>
        </w:rPr>
        <w:t xml:space="preserve"> </w:t>
      </w:r>
      <w:r w:rsidR="00FB58D5">
        <w:rPr>
          <w:rFonts w:ascii="Calibri" w:eastAsia="Times New Roman" w:hAnsi="Calibri" w:cs="Calibri"/>
        </w:rPr>
        <w:t xml:space="preserve">are </w:t>
      </w:r>
      <w:r>
        <w:rPr>
          <w:rFonts w:ascii="Calibri" w:eastAsia="Times New Roman" w:hAnsi="Calibri" w:cs="Calibri"/>
        </w:rPr>
        <w:t>focus</w:t>
      </w:r>
      <w:r w:rsidR="00FB58D5">
        <w:rPr>
          <w:rFonts w:ascii="Calibri" w:eastAsia="Times New Roman" w:hAnsi="Calibri" w:cs="Calibri"/>
        </w:rPr>
        <w:t>ed</w:t>
      </w:r>
      <w:r>
        <w:rPr>
          <w:rFonts w:ascii="Calibri" w:eastAsia="Times New Roman" w:hAnsi="Calibri" w:cs="Calibri"/>
        </w:rPr>
        <w:t xml:space="preserve"> on </w:t>
      </w:r>
      <w:r w:rsidR="00FB58D5">
        <w:rPr>
          <w:rFonts w:ascii="Calibri" w:eastAsia="Times New Roman" w:hAnsi="Calibri" w:cs="Calibri"/>
        </w:rPr>
        <w:t xml:space="preserve">the following areas: </w:t>
      </w:r>
    </w:p>
    <w:p w14:paraId="2F7CBFF0" w14:textId="7607416A" w:rsidR="00A50FF9" w:rsidRPr="007148C1" w:rsidRDefault="00FB58D5" w:rsidP="007148C1">
      <w:pPr>
        <w:pStyle w:val="ListParagraph"/>
        <w:numPr>
          <w:ilvl w:val="1"/>
          <w:numId w:val="20"/>
        </w:numPr>
        <w:rPr>
          <w:rFonts w:ascii="Calibri" w:eastAsia="Times New Roman" w:hAnsi="Calibri" w:cs="Calibri"/>
        </w:rPr>
      </w:pPr>
      <w:r>
        <w:rPr>
          <w:rFonts w:ascii="Calibri" w:eastAsia="Times New Roman" w:hAnsi="Calibri" w:cs="Calibri"/>
        </w:rPr>
        <w:t xml:space="preserve">The </w:t>
      </w:r>
      <w:r w:rsidR="00A50FF9" w:rsidRPr="00FB58D5">
        <w:rPr>
          <w:rFonts w:ascii="Calibri" w:eastAsia="Times New Roman" w:hAnsi="Calibri" w:cs="Calibri"/>
        </w:rPr>
        <w:t>“Anticipated outcomes, goals, and impact of the activity” description has been revised in order to expand the types of projects that are fundable</w:t>
      </w:r>
      <w:r w:rsidR="007148C1">
        <w:rPr>
          <w:rFonts w:ascii="Calibri" w:eastAsia="Times New Roman" w:hAnsi="Calibri" w:cs="Calibri"/>
        </w:rPr>
        <w:t>. The c</w:t>
      </w:r>
      <w:r w:rsidR="00A50FF9" w:rsidRPr="007148C1">
        <w:rPr>
          <w:rFonts w:ascii="Calibri" w:eastAsia="Times New Roman" w:hAnsi="Calibri" w:cs="Calibri"/>
        </w:rPr>
        <w:t>urrent language does not account for community engaged-research, editorial work, or creative activities.</w:t>
      </w:r>
    </w:p>
    <w:p w14:paraId="19389698" w14:textId="1AA2228C" w:rsidR="00A50FF9" w:rsidRPr="007148C1" w:rsidRDefault="007148C1" w:rsidP="007148C1">
      <w:pPr>
        <w:pStyle w:val="ListParagraph"/>
        <w:numPr>
          <w:ilvl w:val="1"/>
          <w:numId w:val="20"/>
        </w:numPr>
        <w:rPr>
          <w:rFonts w:ascii="Calibri" w:eastAsia="Times New Roman" w:hAnsi="Calibri" w:cs="Calibri"/>
        </w:rPr>
      </w:pPr>
      <w:r>
        <w:rPr>
          <w:rFonts w:ascii="Calibri" w:eastAsia="Times New Roman" w:hAnsi="Calibri" w:cs="Calibri"/>
        </w:rPr>
        <w:t xml:space="preserve">The </w:t>
      </w:r>
      <w:r w:rsidR="00A50FF9" w:rsidRPr="00A50FF9">
        <w:rPr>
          <w:rFonts w:ascii="Calibri" w:eastAsia="Times New Roman" w:hAnsi="Calibri" w:cs="Calibri"/>
        </w:rPr>
        <w:t xml:space="preserve">“Faculty History” criteria has been revised to allow applicants to explain gaps in RSCA outcomes. </w:t>
      </w:r>
      <w:r w:rsidR="00A50FF9" w:rsidRPr="007148C1">
        <w:rPr>
          <w:rFonts w:ascii="Calibri" w:eastAsia="Times New Roman" w:hAnsi="Calibri" w:cs="Calibri"/>
        </w:rPr>
        <w:t>The goal is to ensure that those who have not had access to resources or have had unique life circumstances are not disadvantaged in the application process.</w:t>
      </w:r>
    </w:p>
    <w:p w14:paraId="3C29D59E" w14:textId="0CEB0DFF" w:rsidR="00A50FF9" w:rsidRPr="00687AA8" w:rsidRDefault="00A50FF9" w:rsidP="00687AA8">
      <w:pPr>
        <w:pStyle w:val="ListParagraph"/>
        <w:numPr>
          <w:ilvl w:val="1"/>
          <w:numId w:val="20"/>
        </w:numPr>
        <w:rPr>
          <w:rFonts w:ascii="Calibri" w:eastAsia="Times New Roman" w:hAnsi="Calibri" w:cs="Calibri"/>
        </w:rPr>
      </w:pPr>
      <w:r w:rsidRPr="00A50FF9">
        <w:rPr>
          <w:rFonts w:ascii="Calibri" w:eastAsia="Times New Roman" w:hAnsi="Calibri" w:cs="Calibri"/>
        </w:rPr>
        <w:t xml:space="preserve">Language </w:t>
      </w:r>
      <w:r w:rsidR="00687AA8">
        <w:rPr>
          <w:rFonts w:ascii="Calibri" w:eastAsia="Times New Roman" w:hAnsi="Calibri" w:cs="Calibri"/>
        </w:rPr>
        <w:t xml:space="preserve">throughout the application </w:t>
      </w:r>
      <w:r w:rsidRPr="00A50FF9">
        <w:rPr>
          <w:rFonts w:ascii="Calibri" w:eastAsia="Times New Roman" w:hAnsi="Calibri" w:cs="Calibri"/>
        </w:rPr>
        <w:t>has been edited for clarity and consistency.</w:t>
      </w:r>
      <w:r w:rsidR="00687AA8">
        <w:rPr>
          <w:rFonts w:ascii="Calibri" w:eastAsia="Times New Roman" w:hAnsi="Calibri" w:cs="Calibri"/>
        </w:rPr>
        <w:t xml:space="preserve"> </w:t>
      </w:r>
      <w:r w:rsidRPr="00687AA8">
        <w:rPr>
          <w:rFonts w:ascii="Calibri" w:eastAsia="Times New Roman" w:hAnsi="Calibri" w:cs="Calibri"/>
        </w:rPr>
        <w:t xml:space="preserve">For example, </w:t>
      </w:r>
      <w:r w:rsidR="00687AA8">
        <w:rPr>
          <w:rFonts w:ascii="Calibri" w:eastAsia="Times New Roman" w:hAnsi="Calibri" w:cs="Calibri"/>
        </w:rPr>
        <w:t>the term</w:t>
      </w:r>
      <w:r w:rsidRPr="00687AA8">
        <w:rPr>
          <w:rFonts w:ascii="Calibri" w:eastAsia="Times New Roman" w:hAnsi="Calibri" w:cs="Calibri"/>
        </w:rPr>
        <w:t xml:space="preserve"> scholarship </w:t>
      </w:r>
      <w:r w:rsidR="00687AA8">
        <w:rPr>
          <w:rFonts w:ascii="Calibri" w:eastAsia="Times New Roman" w:hAnsi="Calibri" w:cs="Calibri"/>
        </w:rPr>
        <w:t xml:space="preserve">has been replaced </w:t>
      </w:r>
      <w:r w:rsidRPr="00687AA8">
        <w:rPr>
          <w:rFonts w:ascii="Calibri" w:eastAsia="Times New Roman" w:hAnsi="Calibri" w:cs="Calibri"/>
        </w:rPr>
        <w:t>with scholarly when writing Research, Scholarly, and Creative Activities, among other editorial revisions.</w:t>
      </w:r>
    </w:p>
    <w:p w14:paraId="04D07337" w14:textId="41FAB28C" w:rsidR="00A50FF9" w:rsidRDefault="008B1B7D" w:rsidP="00A50FF9">
      <w:pPr>
        <w:pStyle w:val="ListParagraph"/>
        <w:numPr>
          <w:ilvl w:val="0"/>
          <w:numId w:val="20"/>
        </w:numPr>
        <w:rPr>
          <w:rFonts w:ascii="Calibri" w:eastAsia="Times New Roman" w:hAnsi="Calibri" w:cs="Calibri"/>
        </w:rPr>
      </w:pPr>
      <w:r>
        <w:rPr>
          <w:rFonts w:ascii="Calibri" w:eastAsia="Times New Roman" w:hAnsi="Calibri" w:cs="Calibri"/>
        </w:rPr>
        <w:t xml:space="preserve">Revisions to the </w:t>
      </w:r>
      <w:r w:rsidR="00350244">
        <w:rPr>
          <w:rFonts w:ascii="Calibri" w:eastAsia="Times New Roman" w:hAnsi="Calibri" w:cs="Calibri"/>
        </w:rPr>
        <w:t xml:space="preserve">RSCA policy documents are focused on the following </w:t>
      </w:r>
      <w:r w:rsidR="00792160">
        <w:rPr>
          <w:rFonts w:ascii="Calibri" w:eastAsia="Times New Roman" w:hAnsi="Calibri" w:cs="Calibri"/>
        </w:rPr>
        <w:t>issues</w:t>
      </w:r>
      <w:r w:rsidR="00350244">
        <w:rPr>
          <w:rFonts w:ascii="Calibri" w:eastAsia="Times New Roman" w:hAnsi="Calibri" w:cs="Calibri"/>
        </w:rPr>
        <w:t>:</w:t>
      </w:r>
    </w:p>
    <w:p w14:paraId="63D335FE" w14:textId="358E5D60" w:rsidR="00350244" w:rsidRPr="00350244" w:rsidRDefault="00350244" w:rsidP="00350244">
      <w:pPr>
        <w:pStyle w:val="ListParagraph"/>
        <w:numPr>
          <w:ilvl w:val="1"/>
          <w:numId w:val="20"/>
        </w:numPr>
        <w:rPr>
          <w:rFonts w:ascii="Calibri" w:eastAsia="Times New Roman" w:hAnsi="Calibri" w:cs="Calibri"/>
        </w:rPr>
      </w:pPr>
      <w:r w:rsidRPr="00350244">
        <w:rPr>
          <w:rFonts w:ascii="Calibri" w:eastAsia="Times New Roman" w:hAnsi="Calibri" w:cs="Calibri"/>
        </w:rPr>
        <w:t>Align</w:t>
      </w:r>
      <w:r w:rsidR="009E0BC5">
        <w:rPr>
          <w:rFonts w:ascii="Calibri" w:eastAsia="Times New Roman" w:hAnsi="Calibri" w:cs="Calibri"/>
        </w:rPr>
        <w:t>ing</w:t>
      </w:r>
      <w:r w:rsidR="007D5AF7">
        <w:rPr>
          <w:rFonts w:ascii="Calibri" w:eastAsia="Times New Roman" w:hAnsi="Calibri" w:cs="Calibri"/>
        </w:rPr>
        <w:t xml:space="preserve"> the policy</w:t>
      </w:r>
      <w:r w:rsidRPr="00350244">
        <w:rPr>
          <w:rFonts w:ascii="Calibri" w:eastAsia="Times New Roman" w:hAnsi="Calibri" w:cs="Calibri"/>
        </w:rPr>
        <w:t xml:space="preserve"> with recommended RSCA Application and Criteria revisions.</w:t>
      </w:r>
    </w:p>
    <w:p w14:paraId="38CB2BF1" w14:textId="564875F3" w:rsidR="00350244" w:rsidRPr="00350244" w:rsidRDefault="00350244" w:rsidP="00350244">
      <w:pPr>
        <w:pStyle w:val="ListParagraph"/>
        <w:numPr>
          <w:ilvl w:val="1"/>
          <w:numId w:val="20"/>
        </w:numPr>
        <w:rPr>
          <w:rFonts w:ascii="Calibri" w:eastAsia="Times New Roman" w:hAnsi="Calibri" w:cs="Calibri"/>
        </w:rPr>
      </w:pPr>
      <w:r w:rsidRPr="00350244">
        <w:rPr>
          <w:rFonts w:ascii="Calibri" w:eastAsia="Times New Roman" w:hAnsi="Calibri" w:cs="Calibri"/>
        </w:rPr>
        <w:t>Mak</w:t>
      </w:r>
      <w:r>
        <w:rPr>
          <w:rFonts w:ascii="Calibri" w:eastAsia="Times New Roman" w:hAnsi="Calibri" w:cs="Calibri"/>
        </w:rPr>
        <w:t>ing it</w:t>
      </w:r>
      <w:r w:rsidRPr="00350244">
        <w:rPr>
          <w:rFonts w:ascii="Calibri" w:eastAsia="Times New Roman" w:hAnsi="Calibri" w:cs="Calibri"/>
        </w:rPr>
        <w:t xml:space="preserve"> clear that community engaged-research is valued as a type of research and scholarly activity.</w:t>
      </w:r>
    </w:p>
    <w:p w14:paraId="65617EC9" w14:textId="5B03E849" w:rsidR="00350244" w:rsidRPr="00350244" w:rsidRDefault="00350244" w:rsidP="00350244">
      <w:pPr>
        <w:pStyle w:val="ListParagraph"/>
        <w:numPr>
          <w:ilvl w:val="1"/>
          <w:numId w:val="20"/>
        </w:numPr>
        <w:rPr>
          <w:rFonts w:ascii="Calibri" w:eastAsia="Times New Roman" w:hAnsi="Calibri" w:cs="Calibri"/>
        </w:rPr>
      </w:pPr>
      <w:r w:rsidRPr="00350244">
        <w:rPr>
          <w:rFonts w:ascii="Calibri" w:eastAsia="Times New Roman" w:hAnsi="Calibri" w:cs="Calibri"/>
        </w:rPr>
        <w:t>Provid</w:t>
      </w:r>
      <w:r w:rsidR="00792160">
        <w:rPr>
          <w:rFonts w:ascii="Calibri" w:eastAsia="Times New Roman" w:hAnsi="Calibri" w:cs="Calibri"/>
        </w:rPr>
        <w:t xml:space="preserve">ing </w:t>
      </w:r>
      <w:r w:rsidRPr="00350244">
        <w:rPr>
          <w:rFonts w:ascii="Calibri" w:eastAsia="Times New Roman" w:hAnsi="Calibri" w:cs="Calibri"/>
        </w:rPr>
        <w:t xml:space="preserve">guidance on how gaps in research should be evaluated in order to avoid disadvantaging faculty. </w:t>
      </w:r>
    </w:p>
    <w:p w14:paraId="6849D4BC" w14:textId="46D6B489" w:rsidR="00350244" w:rsidRPr="00350244" w:rsidRDefault="00792160" w:rsidP="00350244">
      <w:pPr>
        <w:pStyle w:val="ListParagraph"/>
        <w:numPr>
          <w:ilvl w:val="1"/>
          <w:numId w:val="20"/>
        </w:numPr>
        <w:rPr>
          <w:rFonts w:ascii="Calibri" w:eastAsia="Times New Roman" w:hAnsi="Calibri" w:cs="Calibri"/>
        </w:rPr>
      </w:pPr>
      <w:r>
        <w:rPr>
          <w:rFonts w:ascii="Calibri" w:eastAsia="Times New Roman" w:hAnsi="Calibri" w:cs="Calibri"/>
        </w:rPr>
        <w:t>Revising l</w:t>
      </w:r>
      <w:r w:rsidR="00350244" w:rsidRPr="00350244">
        <w:rPr>
          <w:rFonts w:ascii="Calibri" w:eastAsia="Times New Roman" w:hAnsi="Calibri" w:cs="Calibri"/>
        </w:rPr>
        <w:t xml:space="preserve">anguage for clarity, consistency, and gender neutrality.  </w:t>
      </w:r>
    </w:p>
    <w:p w14:paraId="2CEE934E" w14:textId="46B76D11" w:rsidR="00350244" w:rsidRDefault="00D17756" w:rsidP="00D17756">
      <w:pPr>
        <w:pStyle w:val="ListParagraph"/>
        <w:numPr>
          <w:ilvl w:val="0"/>
          <w:numId w:val="20"/>
        </w:numPr>
        <w:rPr>
          <w:rFonts w:ascii="Calibri" w:eastAsia="Times New Roman" w:hAnsi="Calibri" w:cs="Calibri"/>
        </w:rPr>
      </w:pPr>
      <w:r>
        <w:rPr>
          <w:rFonts w:ascii="Calibri" w:eastAsia="Times New Roman" w:hAnsi="Calibri" w:cs="Calibri"/>
        </w:rPr>
        <w:t xml:space="preserve">A </w:t>
      </w:r>
      <w:r w:rsidR="003B646B">
        <w:rPr>
          <w:rFonts w:ascii="Calibri" w:eastAsia="Times New Roman" w:hAnsi="Calibri" w:cs="Calibri"/>
        </w:rPr>
        <w:t>line-by-line</w:t>
      </w:r>
      <w:r>
        <w:rPr>
          <w:rFonts w:ascii="Calibri" w:eastAsia="Times New Roman" w:hAnsi="Calibri" w:cs="Calibri"/>
        </w:rPr>
        <w:t xml:space="preserve"> reading of the proposed revisions to the RSCA Application</w:t>
      </w:r>
      <w:r w:rsidR="003B646B">
        <w:rPr>
          <w:rFonts w:ascii="Calibri" w:eastAsia="Times New Roman" w:hAnsi="Calibri" w:cs="Calibri"/>
        </w:rPr>
        <w:t xml:space="preserve"> was conducted by the CLASP committee, highlighting and explaining the proposed changes.</w:t>
      </w:r>
    </w:p>
    <w:p w14:paraId="1BC657A9" w14:textId="4E948A77" w:rsidR="003B646B" w:rsidRDefault="003B646B" w:rsidP="003B646B">
      <w:pPr>
        <w:pStyle w:val="ListParagraph"/>
        <w:numPr>
          <w:ilvl w:val="1"/>
          <w:numId w:val="20"/>
        </w:numPr>
        <w:rPr>
          <w:rFonts w:ascii="Calibri" w:eastAsia="Times New Roman" w:hAnsi="Calibri" w:cs="Calibri"/>
        </w:rPr>
      </w:pPr>
      <w:r>
        <w:rPr>
          <w:rFonts w:ascii="Calibri" w:eastAsia="Times New Roman" w:hAnsi="Calibri" w:cs="Calibri"/>
        </w:rPr>
        <w:t>Discussion ensued.</w:t>
      </w:r>
    </w:p>
    <w:p w14:paraId="53B4A81A" w14:textId="233BB455" w:rsidR="003B646B" w:rsidRDefault="003B646B" w:rsidP="003B646B">
      <w:pPr>
        <w:pStyle w:val="ListParagraph"/>
        <w:numPr>
          <w:ilvl w:val="0"/>
          <w:numId w:val="20"/>
        </w:numPr>
        <w:rPr>
          <w:rFonts w:ascii="Calibri" w:eastAsia="Times New Roman" w:hAnsi="Calibri" w:cs="Calibri"/>
        </w:rPr>
      </w:pPr>
      <w:r>
        <w:rPr>
          <w:rFonts w:ascii="Calibri" w:eastAsia="Times New Roman" w:hAnsi="Calibri" w:cs="Calibri"/>
        </w:rPr>
        <w:lastRenderedPageBreak/>
        <w:t>A line-by-line reading of the proposed revisions to the RSCA Policy document was conducted by the CLASP committee, describing and explaining the proposed changes.</w:t>
      </w:r>
    </w:p>
    <w:p w14:paraId="68BA6607" w14:textId="07CBAEF5" w:rsidR="003B646B" w:rsidRDefault="003B646B" w:rsidP="003B646B">
      <w:pPr>
        <w:pStyle w:val="ListParagraph"/>
        <w:numPr>
          <w:ilvl w:val="1"/>
          <w:numId w:val="20"/>
        </w:numPr>
        <w:rPr>
          <w:rFonts w:ascii="Calibri" w:eastAsia="Times New Roman" w:hAnsi="Calibri" w:cs="Calibri"/>
        </w:rPr>
      </w:pPr>
      <w:r>
        <w:rPr>
          <w:rFonts w:ascii="Calibri" w:eastAsia="Times New Roman" w:hAnsi="Calibri" w:cs="Calibri"/>
        </w:rPr>
        <w:t>Discussion ensued.</w:t>
      </w:r>
    </w:p>
    <w:p w14:paraId="54F4247E" w14:textId="4D6D90BA" w:rsidR="000D213E" w:rsidRDefault="007D5AF7" w:rsidP="000D213E">
      <w:pPr>
        <w:pStyle w:val="ListParagraph"/>
        <w:numPr>
          <w:ilvl w:val="0"/>
          <w:numId w:val="20"/>
        </w:numPr>
        <w:rPr>
          <w:rFonts w:ascii="Calibri" w:eastAsia="Times New Roman" w:hAnsi="Calibri" w:cs="Calibri"/>
        </w:rPr>
      </w:pPr>
      <w:r>
        <w:rPr>
          <w:rFonts w:ascii="Calibri" w:eastAsia="Times New Roman" w:hAnsi="Calibri" w:cs="Calibri"/>
        </w:rPr>
        <w:t>Please see the original document with</w:t>
      </w:r>
      <w:r w:rsidR="00B21198">
        <w:rPr>
          <w:rFonts w:ascii="Calibri" w:eastAsia="Times New Roman" w:hAnsi="Calibri" w:cs="Calibri"/>
        </w:rPr>
        <w:t xml:space="preserve"> the proposed revisions on the CLA Faculty Council Canvas site.</w:t>
      </w:r>
    </w:p>
    <w:p w14:paraId="68735B88" w14:textId="7F9F47E9" w:rsidR="00607FE7" w:rsidRPr="000D213E" w:rsidRDefault="004548D9" w:rsidP="000D213E">
      <w:pPr>
        <w:pStyle w:val="ListParagraph"/>
        <w:numPr>
          <w:ilvl w:val="0"/>
          <w:numId w:val="20"/>
        </w:numPr>
        <w:rPr>
          <w:rFonts w:ascii="Calibri" w:eastAsia="Times New Roman" w:hAnsi="Calibri" w:cs="Calibri"/>
        </w:rPr>
      </w:pPr>
      <w:r>
        <w:t xml:space="preserve">Anand Commissiong motioned to </w:t>
      </w:r>
      <w:r w:rsidR="000D213E">
        <w:t xml:space="preserve">close the first reading of the proposed RSCA policy </w:t>
      </w:r>
      <w:r w:rsidR="00AC039F">
        <w:t xml:space="preserve">and application documents. Seconded. </w:t>
      </w:r>
      <w:r w:rsidR="00AF6B6D">
        <w:t xml:space="preserve">All in favor. Motion </w:t>
      </w:r>
      <w:r w:rsidR="00544E1F">
        <w:t>approved</w:t>
      </w:r>
      <w:r w:rsidR="00AF6B6D">
        <w:t>.</w:t>
      </w:r>
    </w:p>
    <w:p w14:paraId="25C95233" w14:textId="7F9FA003" w:rsidR="00F52C48" w:rsidRDefault="00F52C48" w:rsidP="00F52C48">
      <w:pPr>
        <w:rPr>
          <w:rFonts w:ascii="Calibri" w:eastAsia="Times New Roman" w:hAnsi="Calibri" w:cs="Calibri"/>
        </w:rPr>
      </w:pPr>
    </w:p>
    <w:p w14:paraId="585AD9B5" w14:textId="730D9A51" w:rsidR="00833C85" w:rsidRPr="00833C85" w:rsidRDefault="00833C85" w:rsidP="00833C85">
      <w:pPr>
        <w:pStyle w:val="ListParagraph"/>
        <w:numPr>
          <w:ilvl w:val="0"/>
          <w:numId w:val="3"/>
        </w:numPr>
        <w:rPr>
          <w:rFonts w:ascii="Calibri" w:eastAsia="Times New Roman" w:hAnsi="Calibri" w:cs="Calibri"/>
        </w:rPr>
      </w:pPr>
      <w:r>
        <w:rPr>
          <w:rFonts w:ascii="Calibri" w:eastAsia="Times New Roman" w:hAnsi="Calibri" w:cs="Calibri"/>
        </w:rPr>
        <w:t>Meeting adjourned by Chris Karadjov at 5pm.</w:t>
      </w:r>
    </w:p>
    <w:sectPr w:rsidR="00833C85" w:rsidRPr="00833C85" w:rsidSect="001F5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E1791"/>
    <w:multiLevelType w:val="hybridMultilevel"/>
    <w:tmpl w:val="7076E1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1A3E13"/>
    <w:multiLevelType w:val="hybridMultilevel"/>
    <w:tmpl w:val="5E4AD5F0"/>
    <w:lvl w:ilvl="0" w:tplc="BD9CBDA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A1A43"/>
    <w:multiLevelType w:val="multilevel"/>
    <w:tmpl w:val="70841C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04017C"/>
    <w:multiLevelType w:val="hybridMultilevel"/>
    <w:tmpl w:val="2494BE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8413F2"/>
    <w:multiLevelType w:val="hybridMultilevel"/>
    <w:tmpl w:val="5B2E8D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E03634"/>
    <w:multiLevelType w:val="hybridMultilevel"/>
    <w:tmpl w:val="74CAF096"/>
    <w:lvl w:ilvl="0" w:tplc="39DE5024">
      <w:start w:val="1"/>
      <w:numFmt w:val="bullet"/>
      <w:lvlText w:val="•"/>
      <w:lvlJc w:val="left"/>
      <w:pPr>
        <w:tabs>
          <w:tab w:val="num" w:pos="720"/>
        </w:tabs>
        <w:ind w:left="720" w:hanging="360"/>
      </w:pPr>
      <w:rPr>
        <w:rFonts w:ascii="Arial" w:hAnsi="Arial" w:hint="default"/>
      </w:rPr>
    </w:lvl>
    <w:lvl w:ilvl="1" w:tplc="CCA09008" w:tentative="1">
      <w:start w:val="1"/>
      <w:numFmt w:val="bullet"/>
      <w:lvlText w:val="•"/>
      <w:lvlJc w:val="left"/>
      <w:pPr>
        <w:tabs>
          <w:tab w:val="num" w:pos="1440"/>
        </w:tabs>
        <w:ind w:left="1440" w:hanging="360"/>
      </w:pPr>
      <w:rPr>
        <w:rFonts w:ascii="Arial" w:hAnsi="Arial" w:hint="default"/>
      </w:rPr>
    </w:lvl>
    <w:lvl w:ilvl="2" w:tplc="F0BE3ADA" w:tentative="1">
      <w:start w:val="1"/>
      <w:numFmt w:val="bullet"/>
      <w:lvlText w:val="•"/>
      <w:lvlJc w:val="left"/>
      <w:pPr>
        <w:tabs>
          <w:tab w:val="num" w:pos="2160"/>
        </w:tabs>
        <w:ind w:left="2160" w:hanging="360"/>
      </w:pPr>
      <w:rPr>
        <w:rFonts w:ascii="Arial" w:hAnsi="Arial" w:hint="default"/>
      </w:rPr>
    </w:lvl>
    <w:lvl w:ilvl="3" w:tplc="26FC1762" w:tentative="1">
      <w:start w:val="1"/>
      <w:numFmt w:val="bullet"/>
      <w:lvlText w:val="•"/>
      <w:lvlJc w:val="left"/>
      <w:pPr>
        <w:tabs>
          <w:tab w:val="num" w:pos="2880"/>
        </w:tabs>
        <w:ind w:left="2880" w:hanging="360"/>
      </w:pPr>
      <w:rPr>
        <w:rFonts w:ascii="Arial" w:hAnsi="Arial" w:hint="default"/>
      </w:rPr>
    </w:lvl>
    <w:lvl w:ilvl="4" w:tplc="715AF086" w:tentative="1">
      <w:start w:val="1"/>
      <w:numFmt w:val="bullet"/>
      <w:lvlText w:val="•"/>
      <w:lvlJc w:val="left"/>
      <w:pPr>
        <w:tabs>
          <w:tab w:val="num" w:pos="3600"/>
        </w:tabs>
        <w:ind w:left="3600" w:hanging="360"/>
      </w:pPr>
      <w:rPr>
        <w:rFonts w:ascii="Arial" w:hAnsi="Arial" w:hint="default"/>
      </w:rPr>
    </w:lvl>
    <w:lvl w:ilvl="5" w:tplc="ED601BA0" w:tentative="1">
      <w:start w:val="1"/>
      <w:numFmt w:val="bullet"/>
      <w:lvlText w:val="•"/>
      <w:lvlJc w:val="left"/>
      <w:pPr>
        <w:tabs>
          <w:tab w:val="num" w:pos="4320"/>
        </w:tabs>
        <w:ind w:left="4320" w:hanging="360"/>
      </w:pPr>
      <w:rPr>
        <w:rFonts w:ascii="Arial" w:hAnsi="Arial" w:hint="default"/>
      </w:rPr>
    </w:lvl>
    <w:lvl w:ilvl="6" w:tplc="3F74A42E" w:tentative="1">
      <w:start w:val="1"/>
      <w:numFmt w:val="bullet"/>
      <w:lvlText w:val="•"/>
      <w:lvlJc w:val="left"/>
      <w:pPr>
        <w:tabs>
          <w:tab w:val="num" w:pos="5040"/>
        </w:tabs>
        <w:ind w:left="5040" w:hanging="360"/>
      </w:pPr>
      <w:rPr>
        <w:rFonts w:ascii="Arial" w:hAnsi="Arial" w:hint="default"/>
      </w:rPr>
    </w:lvl>
    <w:lvl w:ilvl="7" w:tplc="EAFC554E" w:tentative="1">
      <w:start w:val="1"/>
      <w:numFmt w:val="bullet"/>
      <w:lvlText w:val="•"/>
      <w:lvlJc w:val="left"/>
      <w:pPr>
        <w:tabs>
          <w:tab w:val="num" w:pos="5760"/>
        </w:tabs>
        <w:ind w:left="5760" w:hanging="360"/>
      </w:pPr>
      <w:rPr>
        <w:rFonts w:ascii="Arial" w:hAnsi="Arial" w:hint="default"/>
      </w:rPr>
    </w:lvl>
    <w:lvl w:ilvl="8" w:tplc="25CC79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4575002"/>
    <w:multiLevelType w:val="hybridMultilevel"/>
    <w:tmpl w:val="3DBA9B6C"/>
    <w:lvl w:ilvl="0" w:tplc="2C3C6BFC">
      <w:start w:val="3"/>
      <w:numFmt w:val="decimal"/>
      <w:lvlText w:val="%1."/>
      <w:lvlJc w:val="left"/>
      <w:pPr>
        <w:ind w:left="720" w:hanging="360"/>
      </w:pPr>
      <w:rPr>
        <w:rFonts w:asciiTheme="minorHAnsi" w:hAnsiTheme="minorHAnsi" w:cstheme="minorBidi" w:hint="default"/>
      </w:rPr>
    </w:lvl>
    <w:lvl w:ilvl="1" w:tplc="04090019">
      <w:start w:val="1"/>
      <w:numFmt w:val="lowerLetter"/>
      <w:lvlText w:val="%2."/>
      <w:lvlJc w:val="left"/>
      <w:pPr>
        <w:ind w:left="81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5D4214"/>
    <w:multiLevelType w:val="hybridMultilevel"/>
    <w:tmpl w:val="60B6A858"/>
    <w:lvl w:ilvl="0" w:tplc="E078E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3B7113"/>
    <w:multiLevelType w:val="hybridMultilevel"/>
    <w:tmpl w:val="C06C7522"/>
    <w:lvl w:ilvl="0" w:tplc="3ADED85C">
      <w:start w:val="1"/>
      <w:numFmt w:val="decimal"/>
      <w:lvlText w:val="%1."/>
      <w:lvlJc w:val="left"/>
      <w:pPr>
        <w:ind w:left="400" w:hanging="40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0F81D2F"/>
    <w:multiLevelType w:val="hybridMultilevel"/>
    <w:tmpl w:val="75606BDC"/>
    <w:lvl w:ilvl="0" w:tplc="F53A59E2">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2D4FE6"/>
    <w:multiLevelType w:val="hybridMultilevel"/>
    <w:tmpl w:val="4E2408E0"/>
    <w:lvl w:ilvl="0" w:tplc="0409000F">
      <w:start w:val="1"/>
      <w:numFmt w:val="decimal"/>
      <w:lvlText w:val="%1."/>
      <w:lvlJc w:val="left"/>
      <w:pPr>
        <w:ind w:left="720" w:hanging="360"/>
      </w:pPr>
      <w:rPr>
        <w:rFonts w:hint="default"/>
      </w:rPr>
    </w:lvl>
    <w:lvl w:ilvl="1" w:tplc="BD9CBDAA">
      <w:start w:val="1"/>
      <w:numFmt w:val="lowerLetter"/>
      <w:lvlText w:val="%2."/>
      <w:lvlJc w:val="left"/>
      <w:pPr>
        <w:ind w:left="1080" w:hanging="360"/>
      </w:pPr>
      <w:rPr>
        <w:rFonts w:asciiTheme="minorHAnsi" w:eastAsiaTheme="minorHAnsi" w:hAnsiTheme="minorHAnsi" w:cstheme="minorBidi"/>
      </w:rPr>
    </w:lvl>
    <w:lvl w:ilvl="2" w:tplc="04090001">
      <w:start w:val="1"/>
      <w:numFmt w:val="bullet"/>
      <w:lvlText w:val=""/>
      <w:lvlJc w:val="left"/>
      <w:pPr>
        <w:ind w:left="1800" w:hanging="360"/>
      </w:pPr>
      <w:rPr>
        <w:rFonts w:ascii="Symbol" w:hAnsi="Symbol" w:hint="default"/>
      </w:rPr>
    </w:lvl>
    <w:lvl w:ilvl="3" w:tplc="0DD4D71C">
      <w:start w:val="1"/>
      <w:numFmt w:val="decimal"/>
      <w:lvlText w:val="%4."/>
      <w:lvlJc w:val="left"/>
      <w:pPr>
        <w:ind w:left="36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C65D1"/>
    <w:multiLevelType w:val="hybridMultilevel"/>
    <w:tmpl w:val="94E25154"/>
    <w:lvl w:ilvl="0" w:tplc="BD9CBDAA">
      <w:start w:val="1"/>
      <w:numFmt w:val="low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360FE1"/>
    <w:multiLevelType w:val="hybridMultilevel"/>
    <w:tmpl w:val="B06CD4A8"/>
    <w:lvl w:ilvl="0" w:tplc="E4E012B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4402987"/>
    <w:multiLevelType w:val="hybridMultilevel"/>
    <w:tmpl w:val="D6BA2892"/>
    <w:lvl w:ilvl="0" w:tplc="C8003848">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49A253F"/>
    <w:multiLevelType w:val="hybridMultilevel"/>
    <w:tmpl w:val="D8FE055C"/>
    <w:lvl w:ilvl="0" w:tplc="6A5A7534">
      <w:start w:val="4"/>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95C48DC"/>
    <w:multiLevelType w:val="multilevel"/>
    <w:tmpl w:val="C0B0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BB6C02"/>
    <w:multiLevelType w:val="hybridMultilevel"/>
    <w:tmpl w:val="ABCA05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7153828"/>
    <w:multiLevelType w:val="hybridMultilevel"/>
    <w:tmpl w:val="8EAE4472"/>
    <w:lvl w:ilvl="0" w:tplc="04090011">
      <w:start w:val="1"/>
      <w:numFmt w:val="decimal"/>
      <w:lvlText w:val="%1)"/>
      <w:lvlJc w:val="left"/>
      <w:pPr>
        <w:ind w:left="360" w:hanging="360"/>
      </w:pPr>
      <w:rPr>
        <w:rFonts w:hint="default"/>
      </w:rPr>
    </w:lvl>
    <w:lvl w:ilvl="1" w:tplc="6324EF20">
      <w:start w:val="1"/>
      <w:numFmt w:val="lowerLetter"/>
      <w:lvlText w:val="%2)"/>
      <w:lvlJc w:val="left"/>
      <w:pPr>
        <w:ind w:left="450" w:hanging="360"/>
      </w:pPr>
      <w:rPr>
        <w:rFonts w:asciiTheme="minorHAnsi" w:eastAsiaTheme="minorHAnsi" w:hAnsiTheme="minorHAnsi" w:cstheme="minorBidi"/>
      </w:rPr>
    </w:lvl>
    <w:lvl w:ilvl="2" w:tplc="5F9C3BAA">
      <w:start w:val="1"/>
      <w:numFmt w:val="lowerRoman"/>
      <w:lvlText w:val="%3."/>
      <w:lvlJc w:val="right"/>
      <w:pPr>
        <w:ind w:left="1080" w:hanging="180"/>
      </w:pPr>
      <w:rPr>
        <w:rFonts w:ascii="Calibri" w:hAnsi="Calibri" w:cs="Calibri"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166F91E">
      <w:start w:val="3"/>
      <w:numFmt w:val="upperLetter"/>
      <w:lvlText w:val="%6)"/>
      <w:lvlJc w:val="left"/>
      <w:pPr>
        <w:ind w:left="810" w:hanging="360"/>
      </w:pPr>
      <w:rPr>
        <w:rFonts w:hint="default"/>
      </w:r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A2F1E69"/>
    <w:multiLevelType w:val="hybridMultilevel"/>
    <w:tmpl w:val="CAA82908"/>
    <w:lvl w:ilvl="0" w:tplc="0C50950E">
      <w:start w:val="1"/>
      <w:numFmt w:val="lowerLetter"/>
      <w:lvlText w:val="%1."/>
      <w:lvlJc w:val="left"/>
      <w:pPr>
        <w:ind w:left="1080" w:hanging="360"/>
      </w:pPr>
      <w:rPr>
        <w:rFonts w:asciiTheme="minorHAnsi" w:eastAsiaTheme="minorHAnsi" w:hAnsiTheme="minorHAnsi"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A3B7C30"/>
    <w:multiLevelType w:val="hybridMultilevel"/>
    <w:tmpl w:val="14F2DE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FB6460B"/>
    <w:multiLevelType w:val="hybridMultilevel"/>
    <w:tmpl w:val="B124397E"/>
    <w:lvl w:ilvl="0" w:tplc="F53A59E2">
      <w:start w:val="1"/>
      <w:numFmt w:val="lowerLetter"/>
      <w:lvlText w:val="%1."/>
      <w:lvlJc w:val="left"/>
      <w:pPr>
        <w:ind w:left="108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4991007">
    <w:abstractNumId w:val="4"/>
  </w:num>
  <w:num w:numId="2" w16cid:durableId="1038166357">
    <w:abstractNumId w:val="17"/>
  </w:num>
  <w:num w:numId="3" w16cid:durableId="1669828">
    <w:abstractNumId w:val="10"/>
  </w:num>
  <w:num w:numId="4" w16cid:durableId="621619579">
    <w:abstractNumId w:val="20"/>
  </w:num>
  <w:num w:numId="5" w16cid:durableId="1761439108">
    <w:abstractNumId w:val="9"/>
  </w:num>
  <w:num w:numId="6" w16cid:durableId="691418942">
    <w:abstractNumId w:val="18"/>
  </w:num>
  <w:num w:numId="7" w16cid:durableId="1896431559">
    <w:abstractNumId w:val="7"/>
  </w:num>
  <w:num w:numId="8" w16cid:durableId="1501384775">
    <w:abstractNumId w:val="1"/>
  </w:num>
  <w:num w:numId="9" w16cid:durableId="669144446">
    <w:abstractNumId w:val="6"/>
  </w:num>
  <w:num w:numId="10" w16cid:durableId="1433088954">
    <w:abstractNumId w:val="8"/>
  </w:num>
  <w:num w:numId="11" w16cid:durableId="1595749420">
    <w:abstractNumId w:val="14"/>
  </w:num>
  <w:num w:numId="12" w16cid:durableId="481121345">
    <w:abstractNumId w:val="15"/>
  </w:num>
  <w:num w:numId="13" w16cid:durableId="1453161448">
    <w:abstractNumId w:val="11"/>
  </w:num>
  <w:num w:numId="14" w16cid:durableId="1034430806">
    <w:abstractNumId w:val="2"/>
  </w:num>
  <w:num w:numId="15" w16cid:durableId="64957685">
    <w:abstractNumId w:val="13"/>
  </w:num>
  <w:num w:numId="16" w16cid:durableId="1625968257">
    <w:abstractNumId w:val="12"/>
  </w:num>
  <w:num w:numId="17" w16cid:durableId="1790080557">
    <w:abstractNumId w:val="19"/>
  </w:num>
  <w:num w:numId="18" w16cid:durableId="1539850231">
    <w:abstractNumId w:val="3"/>
  </w:num>
  <w:num w:numId="19" w16cid:durableId="981423855">
    <w:abstractNumId w:val="16"/>
  </w:num>
  <w:num w:numId="20" w16cid:durableId="82143952">
    <w:abstractNumId w:val="0"/>
  </w:num>
  <w:num w:numId="21" w16cid:durableId="19586346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17"/>
    <w:rsid w:val="00001792"/>
    <w:rsid w:val="000141CE"/>
    <w:rsid w:val="000156ED"/>
    <w:rsid w:val="000164CB"/>
    <w:rsid w:val="00016D45"/>
    <w:rsid w:val="00017F1F"/>
    <w:rsid w:val="00020C53"/>
    <w:rsid w:val="00023796"/>
    <w:rsid w:val="000315FF"/>
    <w:rsid w:val="0004506F"/>
    <w:rsid w:val="0005015C"/>
    <w:rsid w:val="0006072C"/>
    <w:rsid w:val="000743E8"/>
    <w:rsid w:val="000A2589"/>
    <w:rsid w:val="000B0AE1"/>
    <w:rsid w:val="000B1C4F"/>
    <w:rsid w:val="000C0185"/>
    <w:rsid w:val="000C13FA"/>
    <w:rsid w:val="000C3773"/>
    <w:rsid w:val="000C7D1B"/>
    <w:rsid w:val="000D213E"/>
    <w:rsid w:val="000D37CD"/>
    <w:rsid w:val="000D4409"/>
    <w:rsid w:val="000D594D"/>
    <w:rsid w:val="00105063"/>
    <w:rsid w:val="00106506"/>
    <w:rsid w:val="001124F8"/>
    <w:rsid w:val="0012797B"/>
    <w:rsid w:val="00127D16"/>
    <w:rsid w:val="001374B1"/>
    <w:rsid w:val="00145F82"/>
    <w:rsid w:val="00150828"/>
    <w:rsid w:val="001522DE"/>
    <w:rsid w:val="00154709"/>
    <w:rsid w:val="00162038"/>
    <w:rsid w:val="0016586B"/>
    <w:rsid w:val="00185B48"/>
    <w:rsid w:val="0019348E"/>
    <w:rsid w:val="001A4C58"/>
    <w:rsid w:val="001B2118"/>
    <w:rsid w:val="001D6991"/>
    <w:rsid w:val="001E6342"/>
    <w:rsid w:val="001F04D0"/>
    <w:rsid w:val="001F0C04"/>
    <w:rsid w:val="001F0F14"/>
    <w:rsid w:val="001F52E7"/>
    <w:rsid w:val="001F5F81"/>
    <w:rsid w:val="00213338"/>
    <w:rsid w:val="002530AE"/>
    <w:rsid w:val="0025353B"/>
    <w:rsid w:val="00254C88"/>
    <w:rsid w:val="00272A58"/>
    <w:rsid w:val="002A1D1D"/>
    <w:rsid w:val="002A4BC9"/>
    <w:rsid w:val="002C69CE"/>
    <w:rsid w:val="002E0BD1"/>
    <w:rsid w:val="002E1E5A"/>
    <w:rsid w:val="002F1660"/>
    <w:rsid w:val="002F1703"/>
    <w:rsid w:val="002F4F78"/>
    <w:rsid w:val="002F53EB"/>
    <w:rsid w:val="002F7FE7"/>
    <w:rsid w:val="00301AF4"/>
    <w:rsid w:val="00312DBA"/>
    <w:rsid w:val="00313FB4"/>
    <w:rsid w:val="00321559"/>
    <w:rsid w:val="003273B5"/>
    <w:rsid w:val="00341FD5"/>
    <w:rsid w:val="00345461"/>
    <w:rsid w:val="00350244"/>
    <w:rsid w:val="003552B7"/>
    <w:rsid w:val="00357E72"/>
    <w:rsid w:val="00370CA3"/>
    <w:rsid w:val="00375F73"/>
    <w:rsid w:val="00384F98"/>
    <w:rsid w:val="00391E24"/>
    <w:rsid w:val="00395FB2"/>
    <w:rsid w:val="003A21AC"/>
    <w:rsid w:val="003B29D6"/>
    <w:rsid w:val="003B646B"/>
    <w:rsid w:val="003B6B06"/>
    <w:rsid w:val="003C6A26"/>
    <w:rsid w:val="003D22F9"/>
    <w:rsid w:val="003E218A"/>
    <w:rsid w:val="003E2BD9"/>
    <w:rsid w:val="003F1720"/>
    <w:rsid w:val="003F4E36"/>
    <w:rsid w:val="00403010"/>
    <w:rsid w:val="00406380"/>
    <w:rsid w:val="00411E43"/>
    <w:rsid w:val="004249DE"/>
    <w:rsid w:val="00424C84"/>
    <w:rsid w:val="0042557B"/>
    <w:rsid w:val="004318E1"/>
    <w:rsid w:val="0044168B"/>
    <w:rsid w:val="00445CF4"/>
    <w:rsid w:val="00446BC4"/>
    <w:rsid w:val="0045241E"/>
    <w:rsid w:val="004548D9"/>
    <w:rsid w:val="00455970"/>
    <w:rsid w:val="0047142C"/>
    <w:rsid w:val="00472B9E"/>
    <w:rsid w:val="00477231"/>
    <w:rsid w:val="0049034F"/>
    <w:rsid w:val="004A284F"/>
    <w:rsid w:val="004A4F98"/>
    <w:rsid w:val="004D06A9"/>
    <w:rsid w:val="004E581E"/>
    <w:rsid w:val="004E64E8"/>
    <w:rsid w:val="004F575D"/>
    <w:rsid w:val="004F6832"/>
    <w:rsid w:val="005026E5"/>
    <w:rsid w:val="005115EF"/>
    <w:rsid w:val="005145B6"/>
    <w:rsid w:val="005231FF"/>
    <w:rsid w:val="00525BF1"/>
    <w:rsid w:val="00544E1F"/>
    <w:rsid w:val="005550CF"/>
    <w:rsid w:val="0057342E"/>
    <w:rsid w:val="005737C7"/>
    <w:rsid w:val="00574116"/>
    <w:rsid w:val="00574428"/>
    <w:rsid w:val="00586316"/>
    <w:rsid w:val="00597380"/>
    <w:rsid w:val="005A0354"/>
    <w:rsid w:val="005A0D74"/>
    <w:rsid w:val="005A2E23"/>
    <w:rsid w:val="005A7A06"/>
    <w:rsid w:val="005B329F"/>
    <w:rsid w:val="005B381B"/>
    <w:rsid w:val="005C1355"/>
    <w:rsid w:val="005C2292"/>
    <w:rsid w:val="005C2CCC"/>
    <w:rsid w:val="005C61E4"/>
    <w:rsid w:val="005C6E4A"/>
    <w:rsid w:val="005D5D89"/>
    <w:rsid w:val="005F1E97"/>
    <w:rsid w:val="005F22FB"/>
    <w:rsid w:val="005F3513"/>
    <w:rsid w:val="005F54EE"/>
    <w:rsid w:val="00601D71"/>
    <w:rsid w:val="00607FE7"/>
    <w:rsid w:val="00610F77"/>
    <w:rsid w:val="006143AF"/>
    <w:rsid w:val="0061481E"/>
    <w:rsid w:val="006254D4"/>
    <w:rsid w:val="006362C8"/>
    <w:rsid w:val="006642F0"/>
    <w:rsid w:val="00687AA8"/>
    <w:rsid w:val="00692A87"/>
    <w:rsid w:val="00697D62"/>
    <w:rsid w:val="006A153A"/>
    <w:rsid w:val="006A3265"/>
    <w:rsid w:val="006B128A"/>
    <w:rsid w:val="006C2B97"/>
    <w:rsid w:val="006C4CA0"/>
    <w:rsid w:val="00701A69"/>
    <w:rsid w:val="00706B2B"/>
    <w:rsid w:val="007132A3"/>
    <w:rsid w:val="007148C1"/>
    <w:rsid w:val="00715DEA"/>
    <w:rsid w:val="00742138"/>
    <w:rsid w:val="00746D17"/>
    <w:rsid w:val="0075024F"/>
    <w:rsid w:val="00752EBA"/>
    <w:rsid w:val="00756EE2"/>
    <w:rsid w:val="00762A97"/>
    <w:rsid w:val="007750DB"/>
    <w:rsid w:val="007834B5"/>
    <w:rsid w:val="00786501"/>
    <w:rsid w:val="00792160"/>
    <w:rsid w:val="00794075"/>
    <w:rsid w:val="007B0CF2"/>
    <w:rsid w:val="007B5344"/>
    <w:rsid w:val="007B5551"/>
    <w:rsid w:val="007C6DA6"/>
    <w:rsid w:val="007D2777"/>
    <w:rsid w:val="007D5ADF"/>
    <w:rsid w:val="007D5AF7"/>
    <w:rsid w:val="007E77AD"/>
    <w:rsid w:val="00803E9E"/>
    <w:rsid w:val="00816BC2"/>
    <w:rsid w:val="008224BC"/>
    <w:rsid w:val="00833C85"/>
    <w:rsid w:val="00833CBD"/>
    <w:rsid w:val="00834163"/>
    <w:rsid w:val="008420AA"/>
    <w:rsid w:val="00865B8B"/>
    <w:rsid w:val="00867484"/>
    <w:rsid w:val="00875B75"/>
    <w:rsid w:val="008A5B49"/>
    <w:rsid w:val="008B1B7D"/>
    <w:rsid w:val="008B6108"/>
    <w:rsid w:val="008B7779"/>
    <w:rsid w:val="008D239D"/>
    <w:rsid w:val="008D74AB"/>
    <w:rsid w:val="008E101B"/>
    <w:rsid w:val="008F027D"/>
    <w:rsid w:val="008F302C"/>
    <w:rsid w:val="009044D0"/>
    <w:rsid w:val="00905D50"/>
    <w:rsid w:val="009070E4"/>
    <w:rsid w:val="00916478"/>
    <w:rsid w:val="00925E1C"/>
    <w:rsid w:val="00930428"/>
    <w:rsid w:val="009353C6"/>
    <w:rsid w:val="00937201"/>
    <w:rsid w:val="009473A6"/>
    <w:rsid w:val="0096407D"/>
    <w:rsid w:val="00990F1C"/>
    <w:rsid w:val="00991374"/>
    <w:rsid w:val="00993B17"/>
    <w:rsid w:val="00994743"/>
    <w:rsid w:val="00994DF0"/>
    <w:rsid w:val="009951BA"/>
    <w:rsid w:val="009A6C81"/>
    <w:rsid w:val="009B3AD2"/>
    <w:rsid w:val="009C4D5E"/>
    <w:rsid w:val="009C7700"/>
    <w:rsid w:val="009D44E7"/>
    <w:rsid w:val="009D6727"/>
    <w:rsid w:val="009E0BC5"/>
    <w:rsid w:val="00A03A23"/>
    <w:rsid w:val="00A14F32"/>
    <w:rsid w:val="00A36068"/>
    <w:rsid w:val="00A429FC"/>
    <w:rsid w:val="00A4371E"/>
    <w:rsid w:val="00A50FF9"/>
    <w:rsid w:val="00A51CC1"/>
    <w:rsid w:val="00A556BC"/>
    <w:rsid w:val="00A56D66"/>
    <w:rsid w:val="00A65D6C"/>
    <w:rsid w:val="00A72741"/>
    <w:rsid w:val="00A970E1"/>
    <w:rsid w:val="00AA0262"/>
    <w:rsid w:val="00AA049A"/>
    <w:rsid w:val="00AA1066"/>
    <w:rsid w:val="00AA6514"/>
    <w:rsid w:val="00AB356E"/>
    <w:rsid w:val="00AC039F"/>
    <w:rsid w:val="00AC0F84"/>
    <w:rsid w:val="00AD219E"/>
    <w:rsid w:val="00AE341F"/>
    <w:rsid w:val="00AF2B2C"/>
    <w:rsid w:val="00AF5A41"/>
    <w:rsid w:val="00AF6B6D"/>
    <w:rsid w:val="00B01238"/>
    <w:rsid w:val="00B016E3"/>
    <w:rsid w:val="00B0210F"/>
    <w:rsid w:val="00B21198"/>
    <w:rsid w:val="00B41F5F"/>
    <w:rsid w:val="00B73B50"/>
    <w:rsid w:val="00B97917"/>
    <w:rsid w:val="00BB5A08"/>
    <w:rsid w:val="00BC68DA"/>
    <w:rsid w:val="00BD02BC"/>
    <w:rsid w:val="00BD1F51"/>
    <w:rsid w:val="00BD411D"/>
    <w:rsid w:val="00BD4C64"/>
    <w:rsid w:val="00BE05E2"/>
    <w:rsid w:val="00BE7B1C"/>
    <w:rsid w:val="00BF2B47"/>
    <w:rsid w:val="00C10B41"/>
    <w:rsid w:val="00C15800"/>
    <w:rsid w:val="00C21175"/>
    <w:rsid w:val="00C22B91"/>
    <w:rsid w:val="00C33C18"/>
    <w:rsid w:val="00C35729"/>
    <w:rsid w:val="00C452C3"/>
    <w:rsid w:val="00C47E47"/>
    <w:rsid w:val="00C51DAE"/>
    <w:rsid w:val="00C678BA"/>
    <w:rsid w:val="00C710C2"/>
    <w:rsid w:val="00C7311A"/>
    <w:rsid w:val="00C76114"/>
    <w:rsid w:val="00C8167B"/>
    <w:rsid w:val="00C84931"/>
    <w:rsid w:val="00C91A77"/>
    <w:rsid w:val="00CB0224"/>
    <w:rsid w:val="00CC0A29"/>
    <w:rsid w:val="00CC2EB4"/>
    <w:rsid w:val="00CC7DFF"/>
    <w:rsid w:val="00CD3AE8"/>
    <w:rsid w:val="00CD3FAB"/>
    <w:rsid w:val="00CE1E0F"/>
    <w:rsid w:val="00CE7885"/>
    <w:rsid w:val="00CF15DB"/>
    <w:rsid w:val="00CF3B7D"/>
    <w:rsid w:val="00CF6BAE"/>
    <w:rsid w:val="00D13E93"/>
    <w:rsid w:val="00D17756"/>
    <w:rsid w:val="00D24A2C"/>
    <w:rsid w:val="00D26763"/>
    <w:rsid w:val="00D30540"/>
    <w:rsid w:val="00D372FD"/>
    <w:rsid w:val="00D37388"/>
    <w:rsid w:val="00D80FF7"/>
    <w:rsid w:val="00D81B3B"/>
    <w:rsid w:val="00D82F63"/>
    <w:rsid w:val="00D87CDF"/>
    <w:rsid w:val="00D9055E"/>
    <w:rsid w:val="00D91326"/>
    <w:rsid w:val="00DB0F27"/>
    <w:rsid w:val="00DB2A49"/>
    <w:rsid w:val="00DB5675"/>
    <w:rsid w:val="00DC0093"/>
    <w:rsid w:val="00DC6548"/>
    <w:rsid w:val="00DD0697"/>
    <w:rsid w:val="00DD5C30"/>
    <w:rsid w:val="00DE05D1"/>
    <w:rsid w:val="00DE5E5D"/>
    <w:rsid w:val="00DF43DE"/>
    <w:rsid w:val="00E12291"/>
    <w:rsid w:val="00E13717"/>
    <w:rsid w:val="00E272FE"/>
    <w:rsid w:val="00E34D90"/>
    <w:rsid w:val="00E40D97"/>
    <w:rsid w:val="00E70D87"/>
    <w:rsid w:val="00E770B4"/>
    <w:rsid w:val="00E77332"/>
    <w:rsid w:val="00E8145B"/>
    <w:rsid w:val="00E82AA7"/>
    <w:rsid w:val="00E86F42"/>
    <w:rsid w:val="00EA1EF7"/>
    <w:rsid w:val="00EB3521"/>
    <w:rsid w:val="00EB3F23"/>
    <w:rsid w:val="00EB6584"/>
    <w:rsid w:val="00EC0A56"/>
    <w:rsid w:val="00EC18EC"/>
    <w:rsid w:val="00EE307F"/>
    <w:rsid w:val="00EF0E5C"/>
    <w:rsid w:val="00F061B3"/>
    <w:rsid w:val="00F11F62"/>
    <w:rsid w:val="00F15433"/>
    <w:rsid w:val="00F362BA"/>
    <w:rsid w:val="00F52C48"/>
    <w:rsid w:val="00F67EF2"/>
    <w:rsid w:val="00F70F31"/>
    <w:rsid w:val="00F7512E"/>
    <w:rsid w:val="00F776BA"/>
    <w:rsid w:val="00F83B49"/>
    <w:rsid w:val="00F9373B"/>
    <w:rsid w:val="00F97D99"/>
    <w:rsid w:val="00FB58D5"/>
    <w:rsid w:val="00FC2860"/>
    <w:rsid w:val="00FF2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EF1DF"/>
  <w15:chartTrackingRefBased/>
  <w15:docId w15:val="{E40D954E-B68D-EA4A-8DEB-2A65C5AC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717"/>
    <w:pPr>
      <w:ind w:left="720"/>
      <w:contextualSpacing/>
    </w:pPr>
  </w:style>
  <w:style w:type="character" w:styleId="Hyperlink">
    <w:name w:val="Hyperlink"/>
    <w:basedOn w:val="DefaultParagraphFont"/>
    <w:uiPriority w:val="99"/>
    <w:unhideWhenUsed/>
    <w:rsid w:val="001F0F14"/>
    <w:rPr>
      <w:color w:val="0000FF"/>
      <w:u w:val="single"/>
    </w:rPr>
  </w:style>
  <w:style w:type="character" w:styleId="UnresolvedMention">
    <w:name w:val="Unresolved Mention"/>
    <w:basedOn w:val="DefaultParagraphFont"/>
    <w:uiPriority w:val="99"/>
    <w:semiHidden/>
    <w:unhideWhenUsed/>
    <w:rsid w:val="001F0F14"/>
    <w:rPr>
      <w:color w:val="605E5C"/>
      <w:shd w:val="clear" w:color="auto" w:fill="E1DFDD"/>
    </w:rPr>
  </w:style>
  <w:style w:type="character" w:customStyle="1" w:styleId="apple-converted-space">
    <w:name w:val="apple-converted-space"/>
    <w:basedOn w:val="DefaultParagraphFont"/>
    <w:rsid w:val="005F54EE"/>
  </w:style>
  <w:style w:type="character" w:styleId="FollowedHyperlink">
    <w:name w:val="FollowedHyperlink"/>
    <w:basedOn w:val="DefaultParagraphFont"/>
    <w:uiPriority w:val="99"/>
    <w:semiHidden/>
    <w:unhideWhenUsed/>
    <w:rsid w:val="00601D7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502946">
      <w:bodyDiv w:val="1"/>
      <w:marLeft w:val="0"/>
      <w:marRight w:val="0"/>
      <w:marTop w:val="0"/>
      <w:marBottom w:val="0"/>
      <w:divBdr>
        <w:top w:val="none" w:sz="0" w:space="0" w:color="auto"/>
        <w:left w:val="none" w:sz="0" w:space="0" w:color="auto"/>
        <w:bottom w:val="none" w:sz="0" w:space="0" w:color="auto"/>
        <w:right w:val="none" w:sz="0" w:space="0" w:color="auto"/>
      </w:divBdr>
    </w:div>
    <w:div w:id="834758429">
      <w:bodyDiv w:val="1"/>
      <w:marLeft w:val="0"/>
      <w:marRight w:val="0"/>
      <w:marTop w:val="0"/>
      <w:marBottom w:val="0"/>
      <w:divBdr>
        <w:top w:val="none" w:sz="0" w:space="0" w:color="auto"/>
        <w:left w:val="none" w:sz="0" w:space="0" w:color="auto"/>
        <w:bottom w:val="none" w:sz="0" w:space="0" w:color="auto"/>
        <w:right w:val="none" w:sz="0" w:space="0" w:color="auto"/>
      </w:divBdr>
    </w:div>
    <w:div w:id="1112477703">
      <w:bodyDiv w:val="1"/>
      <w:marLeft w:val="0"/>
      <w:marRight w:val="0"/>
      <w:marTop w:val="0"/>
      <w:marBottom w:val="0"/>
      <w:divBdr>
        <w:top w:val="none" w:sz="0" w:space="0" w:color="auto"/>
        <w:left w:val="none" w:sz="0" w:space="0" w:color="auto"/>
        <w:bottom w:val="none" w:sz="0" w:space="0" w:color="auto"/>
        <w:right w:val="none" w:sz="0" w:space="0" w:color="auto"/>
      </w:divBdr>
    </w:div>
    <w:div w:id="1114253795">
      <w:bodyDiv w:val="1"/>
      <w:marLeft w:val="0"/>
      <w:marRight w:val="0"/>
      <w:marTop w:val="0"/>
      <w:marBottom w:val="0"/>
      <w:divBdr>
        <w:top w:val="none" w:sz="0" w:space="0" w:color="auto"/>
        <w:left w:val="none" w:sz="0" w:space="0" w:color="auto"/>
        <w:bottom w:val="none" w:sz="0" w:space="0" w:color="auto"/>
        <w:right w:val="none" w:sz="0" w:space="0" w:color="auto"/>
      </w:divBdr>
    </w:div>
    <w:div w:id="1506700467">
      <w:bodyDiv w:val="1"/>
      <w:marLeft w:val="0"/>
      <w:marRight w:val="0"/>
      <w:marTop w:val="0"/>
      <w:marBottom w:val="0"/>
      <w:divBdr>
        <w:top w:val="none" w:sz="0" w:space="0" w:color="auto"/>
        <w:left w:val="none" w:sz="0" w:space="0" w:color="auto"/>
        <w:bottom w:val="none" w:sz="0" w:space="0" w:color="auto"/>
        <w:right w:val="none" w:sz="0" w:space="0" w:color="auto"/>
      </w:divBdr>
    </w:div>
    <w:div w:id="1531453517">
      <w:bodyDiv w:val="1"/>
      <w:marLeft w:val="0"/>
      <w:marRight w:val="0"/>
      <w:marTop w:val="0"/>
      <w:marBottom w:val="0"/>
      <w:divBdr>
        <w:top w:val="none" w:sz="0" w:space="0" w:color="auto"/>
        <w:left w:val="none" w:sz="0" w:space="0" w:color="auto"/>
        <w:bottom w:val="none" w:sz="0" w:space="0" w:color="auto"/>
        <w:right w:val="none" w:sz="0" w:space="0" w:color="auto"/>
      </w:divBdr>
      <w:divsChild>
        <w:div w:id="263655992">
          <w:marLeft w:val="360"/>
          <w:marRight w:val="0"/>
          <w:marTop w:val="200"/>
          <w:marBottom w:val="0"/>
          <w:divBdr>
            <w:top w:val="none" w:sz="0" w:space="0" w:color="auto"/>
            <w:left w:val="none" w:sz="0" w:space="0" w:color="auto"/>
            <w:bottom w:val="none" w:sz="0" w:space="0" w:color="auto"/>
            <w:right w:val="none" w:sz="0" w:space="0" w:color="auto"/>
          </w:divBdr>
        </w:div>
        <w:div w:id="131798202">
          <w:marLeft w:val="360"/>
          <w:marRight w:val="0"/>
          <w:marTop w:val="200"/>
          <w:marBottom w:val="0"/>
          <w:divBdr>
            <w:top w:val="none" w:sz="0" w:space="0" w:color="auto"/>
            <w:left w:val="none" w:sz="0" w:space="0" w:color="auto"/>
            <w:bottom w:val="none" w:sz="0" w:space="0" w:color="auto"/>
            <w:right w:val="none" w:sz="0" w:space="0" w:color="auto"/>
          </w:divBdr>
        </w:div>
        <w:div w:id="1918519478">
          <w:marLeft w:val="360"/>
          <w:marRight w:val="0"/>
          <w:marTop w:val="200"/>
          <w:marBottom w:val="0"/>
          <w:divBdr>
            <w:top w:val="none" w:sz="0" w:space="0" w:color="auto"/>
            <w:left w:val="none" w:sz="0" w:space="0" w:color="auto"/>
            <w:bottom w:val="none" w:sz="0" w:space="0" w:color="auto"/>
            <w:right w:val="none" w:sz="0" w:space="0" w:color="auto"/>
          </w:divBdr>
        </w:div>
        <w:div w:id="1078594987">
          <w:marLeft w:val="360"/>
          <w:marRight w:val="0"/>
          <w:marTop w:val="200"/>
          <w:marBottom w:val="0"/>
          <w:divBdr>
            <w:top w:val="none" w:sz="0" w:space="0" w:color="auto"/>
            <w:left w:val="none" w:sz="0" w:space="0" w:color="auto"/>
            <w:bottom w:val="none" w:sz="0" w:space="0" w:color="auto"/>
            <w:right w:val="none" w:sz="0" w:space="0" w:color="auto"/>
          </w:divBdr>
        </w:div>
        <w:div w:id="2128501013">
          <w:marLeft w:val="360"/>
          <w:marRight w:val="0"/>
          <w:marTop w:val="200"/>
          <w:marBottom w:val="0"/>
          <w:divBdr>
            <w:top w:val="none" w:sz="0" w:space="0" w:color="auto"/>
            <w:left w:val="none" w:sz="0" w:space="0" w:color="auto"/>
            <w:bottom w:val="none" w:sz="0" w:space="0" w:color="auto"/>
            <w:right w:val="none" w:sz="0" w:space="0" w:color="auto"/>
          </w:divBdr>
        </w:div>
        <w:div w:id="1392389860">
          <w:marLeft w:val="360"/>
          <w:marRight w:val="0"/>
          <w:marTop w:val="200"/>
          <w:marBottom w:val="0"/>
          <w:divBdr>
            <w:top w:val="none" w:sz="0" w:space="0" w:color="auto"/>
            <w:left w:val="none" w:sz="0" w:space="0" w:color="auto"/>
            <w:bottom w:val="none" w:sz="0" w:space="0" w:color="auto"/>
            <w:right w:val="none" w:sz="0" w:space="0" w:color="auto"/>
          </w:divBdr>
        </w:div>
        <w:div w:id="638920970">
          <w:marLeft w:val="360"/>
          <w:marRight w:val="0"/>
          <w:marTop w:val="200"/>
          <w:marBottom w:val="0"/>
          <w:divBdr>
            <w:top w:val="none" w:sz="0" w:space="0" w:color="auto"/>
            <w:left w:val="none" w:sz="0" w:space="0" w:color="auto"/>
            <w:bottom w:val="none" w:sz="0" w:space="0" w:color="auto"/>
            <w:right w:val="none" w:sz="0" w:space="0" w:color="auto"/>
          </w:divBdr>
        </w:div>
        <w:div w:id="1205754306">
          <w:marLeft w:val="360"/>
          <w:marRight w:val="0"/>
          <w:marTop w:val="200"/>
          <w:marBottom w:val="0"/>
          <w:divBdr>
            <w:top w:val="none" w:sz="0" w:space="0" w:color="auto"/>
            <w:left w:val="none" w:sz="0" w:space="0" w:color="auto"/>
            <w:bottom w:val="none" w:sz="0" w:space="0" w:color="auto"/>
            <w:right w:val="none" w:sz="0" w:space="0" w:color="auto"/>
          </w:divBdr>
        </w:div>
        <w:div w:id="453408189">
          <w:marLeft w:val="360"/>
          <w:marRight w:val="0"/>
          <w:marTop w:val="200"/>
          <w:marBottom w:val="0"/>
          <w:divBdr>
            <w:top w:val="none" w:sz="0" w:space="0" w:color="auto"/>
            <w:left w:val="none" w:sz="0" w:space="0" w:color="auto"/>
            <w:bottom w:val="none" w:sz="0" w:space="0" w:color="auto"/>
            <w:right w:val="none" w:sz="0" w:space="0" w:color="auto"/>
          </w:divBdr>
        </w:div>
        <w:div w:id="145374568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Users/chriskaradjov/Dropbox/BUREAUCRACY/Faculty%20Council/(https:/csulb.zoom.us/j/86496727505%3fpwd=azhGYWtkSXg0TXNVWThCODlsVzVYQ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1151</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Emily Schryer</cp:lastModifiedBy>
  <cp:revision>13</cp:revision>
  <cp:lastPrinted>2022-11-02T21:35:00Z</cp:lastPrinted>
  <dcterms:created xsi:type="dcterms:W3CDTF">2024-04-27T06:41:00Z</dcterms:created>
  <dcterms:modified xsi:type="dcterms:W3CDTF">2024-04-27T18:04:00Z</dcterms:modified>
</cp:coreProperties>
</file>