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512E46">
        <w:t>1</w:t>
      </w:r>
      <w:r w:rsidR="003F7806">
        <w:t>2</w:t>
      </w:r>
      <w:r>
        <w:t>, 20</w:t>
      </w:r>
      <w:r w:rsidR="00577F3D">
        <w:t>1</w:t>
      </w:r>
      <w:r w:rsidR="001344BC">
        <w:t>1</w:t>
      </w:r>
      <w:r>
        <w:t>-1</w:t>
      </w:r>
      <w:r w:rsidR="001344BC">
        <w:t>2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3F7806">
        <w:t>9 May</w:t>
      </w:r>
      <w:r>
        <w:t>, 2</w:t>
      </w:r>
      <w:r w:rsidR="003F7806">
        <w:t>:30</w:t>
      </w:r>
      <w:r>
        <w:t>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734AA7" w:rsidRDefault="003F7806" w:rsidP="00734AA7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Review and approval of GE supplement 69, time certain 2:30</w:t>
      </w:r>
      <w:r w:rsidR="00734AA7">
        <w:t>.</w:t>
      </w:r>
      <w:r>
        <w:t xml:space="preserve"> Keith Freesemann, Chair GEGC</w:t>
      </w:r>
    </w:p>
    <w:p w:rsidR="00EF1FA4" w:rsidRDefault="00512E4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Discussion</w:t>
      </w:r>
      <w:r w:rsidR="00DC1EC6">
        <w:t xml:space="preserve"> </w:t>
      </w:r>
      <w:r>
        <w:t xml:space="preserve">on the </w:t>
      </w:r>
      <w:r w:rsidR="00DC1EC6">
        <w:t xml:space="preserve">revised GWAR policy, time certain </w:t>
      </w:r>
      <w:r w:rsidR="003F7806">
        <w:t>2:50</w:t>
      </w:r>
      <w:r w:rsidR="00DC1EC6">
        <w:t xml:space="preserve">. </w:t>
      </w:r>
      <w:r w:rsidR="003F7806">
        <w:t>(</w:t>
      </w:r>
      <w:r>
        <w:t xml:space="preserve">AVP Lynn Mahoney, </w:t>
      </w:r>
      <w:r w:rsidR="003F7806">
        <w:t xml:space="preserve">Associate Dean CLA Mark Wiley, </w:t>
      </w:r>
      <w:r>
        <w:t>GWAR committee chair Rebekha Abbuhl,</w:t>
      </w:r>
      <w:r w:rsidR="00734AA7">
        <w:t xml:space="preserve"> GWAR committee member Gary Griswold, </w:t>
      </w:r>
      <w:r>
        <w:t xml:space="preserve"> </w:t>
      </w:r>
      <w:r w:rsidR="00DC1EC6">
        <w:t>GWAR coordinator Linda Sarbo, and director of Testing and Evaluation Services Susan Platt</w:t>
      </w:r>
      <w:r w:rsidR="003F7806">
        <w:t>, as available)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4F" w:rsidRDefault="0044764F">
      <w:r>
        <w:separator/>
      </w:r>
    </w:p>
  </w:endnote>
  <w:endnote w:type="continuationSeparator" w:id="0">
    <w:p w:rsidR="0044764F" w:rsidRDefault="0044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4F" w:rsidRDefault="0044764F">
      <w:r>
        <w:separator/>
      </w:r>
    </w:p>
  </w:footnote>
  <w:footnote w:type="continuationSeparator" w:id="0">
    <w:p w:rsidR="0044764F" w:rsidRDefault="0044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FF2BA5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1153"/>
    <w:rsid w:val="00060294"/>
    <w:rsid w:val="000768C3"/>
    <w:rsid w:val="000A7D07"/>
    <w:rsid w:val="000E5C33"/>
    <w:rsid w:val="000E6696"/>
    <w:rsid w:val="000F76F0"/>
    <w:rsid w:val="00100586"/>
    <w:rsid w:val="00114109"/>
    <w:rsid w:val="00127A89"/>
    <w:rsid w:val="001344BC"/>
    <w:rsid w:val="00154010"/>
    <w:rsid w:val="00167750"/>
    <w:rsid w:val="0017228A"/>
    <w:rsid w:val="00217B76"/>
    <w:rsid w:val="00255BC8"/>
    <w:rsid w:val="00272340"/>
    <w:rsid w:val="00275F72"/>
    <w:rsid w:val="00293FC2"/>
    <w:rsid w:val="002B493B"/>
    <w:rsid w:val="002D07D4"/>
    <w:rsid w:val="002D5759"/>
    <w:rsid w:val="002F3DB6"/>
    <w:rsid w:val="00300C84"/>
    <w:rsid w:val="00320A3E"/>
    <w:rsid w:val="003477E4"/>
    <w:rsid w:val="00357EC8"/>
    <w:rsid w:val="00396F73"/>
    <w:rsid w:val="003C775B"/>
    <w:rsid w:val="003F7806"/>
    <w:rsid w:val="00404308"/>
    <w:rsid w:val="00440B4F"/>
    <w:rsid w:val="0044764F"/>
    <w:rsid w:val="00447D16"/>
    <w:rsid w:val="0045522E"/>
    <w:rsid w:val="004904FC"/>
    <w:rsid w:val="004E1C4B"/>
    <w:rsid w:val="00512E46"/>
    <w:rsid w:val="0053088F"/>
    <w:rsid w:val="00542BD2"/>
    <w:rsid w:val="00553271"/>
    <w:rsid w:val="00556634"/>
    <w:rsid w:val="00577F3D"/>
    <w:rsid w:val="005A3784"/>
    <w:rsid w:val="005B387B"/>
    <w:rsid w:val="006679AE"/>
    <w:rsid w:val="00671C12"/>
    <w:rsid w:val="006841DA"/>
    <w:rsid w:val="006A06C3"/>
    <w:rsid w:val="006B29DA"/>
    <w:rsid w:val="006D5642"/>
    <w:rsid w:val="006F7747"/>
    <w:rsid w:val="007079E7"/>
    <w:rsid w:val="00734AA7"/>
    <w:rsid w:val="00741FF3"/>
    <w:rsid w:val="00784F56"/>
    <w:rsid w:val="00785EDD"/>
    <w:rsid w:val="007A7F23"/>
    <w:rsid w:val="007B53FB"/>
    <w:rsid w:val="007C3CCE"/>
    <w:rsid w:val="007D4BCF"/>
    <w:rsid w:val="007E74E5"/>
    <w:rsid w:val="007F7D87"/>
    <w:rsid w:val="00825E79"/>
    <w:rsid w:val="0086102F"/>
    <w:rsid w:val="0086221F"/>
    <w:rsid w:val="0089226E"/>
    <w:rsid w:val="008945C3"/>
    <w:rsid w:val="008D6648"/>
    <w:rsid w:val="009051C6"/>
    <w:rsid w:val="00927FF4"/>
    <w:rsid w:val="00943461"/>
    <w:rsid w:val="009A14D9"/>
    <w:rsid w:val="009E4FCB"/>
    <w:rsid w:val="00A0213B"/>
    <w:rsid w:val="00A06062"/>
    <w:rsid w:val="00A20E70"/>
    <w:rsid w:val="00A25C52"/>
    <w:rsid w:val="00A5577A"/>
    <w:rsid w:val="00A62A5F"/>
    <w:rsid w:val="00A761B2"/>
    <w:rsid w:val="00A8709F"/>
    <w:rsid w:val="00AA595E"/>
    <w:rsid w:val="00AB3AA0"/>
    <w:rsid w:val="00AC1EF0"/>
    <w:rsid w:val="00AD1065"/>
    <w:rsid w:val="00B47318"/>
    <w:rsid w:val="00B554FB"/>
    <w:rsid w:val="00B9061D"/>
    <w:rsid w:val="00BB07B1"/>
    <w:rsid w:val="00BB70FA"/>
    <w:rsid w:val="00BE5C59"/>
    <w:rsid w:val="00C412EA"/>
    <w:rsid w:val="00C515F4"/>
    <w:rsid w:val="00C54AB7"/>
    <w:rsid w:val="00C70F46"/>
    <w:rsid w:val="00C80154"/>
    <w:rsid w:val="00C81B85"/>
    <w:rsid w:val="00CC5DA7"/>
    <w:rsid w:val="00CD60BA"/>
    <w:rsid w:val="00D40A80"/>
    <w:rsid w:val="00DA4D1C"/>
    <w:rsid w:val="00DA4E2D"/>
    <w:rsid w:val="00DB1979"/>
    <w:rsid w:val="00DC1EC6"/>
    <w:rsid w:val="00E01138"/>
    <w:rsid w:val="00E25AB0"/>
    <w:rsid w:val="00E368FE"/>
    <w:rsid w:val="00E378FE"/>
    <w:rsid w:val="00E97935"/>
    <w:rsid w:val="00EB2119"/>
    <w:rsid w:val="00ED2E75"/>
    <w:rsid w:val="00EF0CC6"/>
    <w:rsid w:val="00EF1FA4"/>
    <w:rsid w:val="00F4562A"/>
    <w:rsid w:val="00F47F6E"/>
    <w:rsid w:val="00F641E8"/>
    <w:rsid w:val="00F66C38"/>
    <w:rsid w:val="00F72B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cbrazier</cp:lastModifiedBy>
  <cp:revision>3</cp:revision>
  <cp:lastPrinted>2009-02-20T02:18:00Z</cp:lastPrinted>
  <dcterms:created xsi:type="dcterms:W3CDTF">2012-05-04T01:49:00Z</dcterms:created>
  <dcterms:modified xsi:type="dcterms:W3CDTF">2012-05-09T23:07:00Z</dcterms:modified>
</cp:coreProperties>
</file>