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5C" w:rsidRPr="000E2D11" w:rsidRDefault="00A56D5C" w:rsidP="00222C60">
      <w:pPr>
        <w:spacing w:after="0" w:line="240" w:lineRule="auto"/>
        <w:jc w:val="center"/>
        <w:rPr>
          <w:b/>
        </w:rPr>
      </w:pPr>
      <w:r w:rsidRPr="000E2D11">
        <w:rPr>
          <w:b/>
        </w:rPr>
        <w:t xml:space="preserve">Faculty Advisory Committee on Technology </w:t>
      </w:r>
    </w:p>
    <w:p w:rsidR="003426A3" w:rsidRPr="000E2D11" w:rsidRDefault="003426A3" w:rsidP="00222C60">
      <w:pPr>
        <w:spacing w:after="0" w:line="240" w:lineRule="auto"/>
        <w:jc w:val="center"/>
        <w:rPr>
          <w:b/>
        </w:rPr>
      </w:pPr>
      <w:r w:rsidRPr="000E2D11">
        <w:rPr>
          <w:b/>
        </w:rPr>
        <w:t>Annual Report 2013-2014</w:t>
      </w:r>
    </w:p>
    <w:p w:rsidR="003426A3" w:rsidRDefault="003426A3" w:rsidP="00222C60">
      <w:pPr>
        <w:spacing w:after="0" w:line="240" w:lineRule="auto"/>
        <w:rPr>
          <w:u w:val="single"/>
        </w:rPr>
      </w:pPr>
    </w:p>
    <w:p w:rsidR="003426A3" w:rsidRDefault="003426A3" w:rsidP="00222C60">
      <w:pPr>
        <w:spacing w:after="0" w:line="240" w:lineRule="auto"/>
        <w:rPr>
          <w:rFonts w:ascii="Calibri" w:hAnsi="Calibri"/>
        </w:rPr>
      </w:pPr>
      <w:r>
        <w:rPr>
          <w:rFonts w:ascii="Calibri" w:hAnsi="Calibri"/>
        </w:rPr>
        <w:t xml:space="preserve">The purpose of the Faculty Advisory Committee on Technology (FACT) is to advise the University bodies involved in planning, development, implementation, and application of technology campus wide, including the Office of Academic Technology Services, the University Library and other Campus-based Technology Committees, on faculty and student issues related to academic technology.  The Faculty Advisory Committee on Technology shall also assist in the communication and collaboration between, and among, various constituencies and communities of technology users. </w:t>
      </w:r>
    </w:p>
    <w:p w:rsidR="003426A3" w:rsidRDefault="003426A3" w:rsidP="00222C60">
      <w:pPr>
        <w:spacing w:after="0" w:line="240" w:lineRule="auto"/>
      </w:pPr>
    </w:p>
    <w:p w:rsidR="003426A3" w:rsidRDefault="003426A3" w:rsidP="00222C60">
      <w:pPr>
        <w:spacing w:after="0" w:line="240" w:lineRule="auto"/>
      </w:pPr>
      <w:r>
        <w:t xml:space="preserve">FACT met its charge during AY 2013-4. The committee met seven times this academic year. Resources such as articles on technology trends, online teaching, and social media were shared. At most meetings a guest speaker presented technology-related information to the group: </w:t>
      </w:r>
    </w:p>
    <w:p w:rsidR="003426A3" w:rsidRDefault="003426A3" w:rsidP="00222C60">
      <w:pPr>
        <w:pStyle w:val="ListParagraph"/>
        <w:numPr>
          <w:ilvl w:val="0"/>
          <w:numId w:val="4"/>
        </w:numPr>
        <w:spacing w:after="0" w:line="240" w:lineRule="auto"/>
      </w:pPr>
      <w:r>
        <w:t>AIMS Center Velma Wilson</w:t>
      </w:r>
    </w:p>
    <w:p w:rsidR="003426A3" w:rsidRDefault="003426A3" w:rsidP="00222C60">
      <w:pPr>
        <w:pStyle w:val="ListParagraph"/>
        <w:numPr>
          <w:ilvl w:val="0"/>
          <w:numId w:val="4"/>
        </w:numPr>
        <w:spacing w:after="0" w:line="240" w:lineRule="auto"/>
      </w:pPr>
      <w:r>
        <w:t>copyright update Tracey Mayfield</w:t>
      </w:r>
    </w:p>
    <w:p w:rsidR="003426A3" w:rsidRDefault="003426A3" w:rsidP="00222C60">
      <w:pPr>
        <w:pStyle w:val="ListParagraph"/>
        <w:numPr>
          <w:ilvl w:val="0"/>
          <w:numId w:val="4"/>
        </w:numPr>
        <w:spacing w:after="0" w:line="240" w:lineRule="auto"/>
      </w:pPr>
      <w:r>
        <w:t>Faculty Center for Professional Development Terre Allen</w:t>
      </w:r>
    </w:p>
    <w:p w:rsidR="003426A3" w:rsidRDefault="003426A3" w:rsidP="00222C60">
      <w:pPr>
        <w:pStyle w:val="ListParagraph"/>
        <w:numPr>
          <w:ilvl w:val="0"/>
          <w:numId w:val="4"/>
        </w:numPr>
        <w:spacing w:after="0" w:line="240" w:lineRule="auto"/>
      </w:pPr>
      <w:r>
        <w:t>Panopto tool Casey Goeller</w:t>
      </w:r>
    </w:p>
    <w:p w:rsidR="00222C60" w:rsidRDefault="003426A3" w:rsidP="00222C60">
      <w:pPr>
        <w:pStyle w:val="ListParagraph"/>
        <w:numPr>
          <w:ilvl w:val="0"/>
          <w:numId w:val="4"/>
        </w:numPr>
        <w:spacing w:after="0" w:line="240" w:lineRule="auto"/>
      </w:pPr>
      <w:r>
        <w:t>EduCause online education report Lesley Kennedy</w:t>
      </w:r>
    </w:p>
    <w:p w:rsidR="00222C60" w:rsidRDefault="003426A3" w:rsidP="00222C60">
      <w:pPr>
        <w:pStyle w:val="ListParagraph"/>
        <w:numPr>
          <w:ilvl w:val="0"/>
          <w:numId w:val="4"/>
        </w:numPr>
        <w:spacing w:after="0" w:line="240" w:lineRule="auto"/>
      </w:pPr>
      <w:r>
        <w:t>instructional d</w:t>
      </w:r>
      <w:r>
        <w:t>esign Francine Vasilomanolakis – and instructional design for accessibility Marisa Hernandez</w:t>
      </w:r>
    </w:p>
    <w:p w:rsidR="00222C60" w:rsidRDefault="003426A3" w:rsidP="00222C60">
      <w:pPr>
        <w:pStyle w:val="ListParagraph"/>
        <w:numPr>
          <w:ilvl w:val="0"/>
          <w:numId w:val="4"/>
        </w:numPr>
        <w:spacing w:after="0" w:line="240" w:lineRule="auto"/>
      </w:pPr>
      <w:r>
        <w:t>statistical e-resources Stafford Cox</w:t>
      </w:r>
    </w:p>
    <w:p w:rsidR="00222C60" w:rsidRDefault="003426A3" w:rsidP="00222C60">
      <w:pPr>
        <w:pStyle w:val="ListParagraph"/>
        <w:numPr>
          <w:ilvl w:val="0"/>
          <w:numId w:val="4"/>
        </w:numPr>
        <w:spacing w:after="0" w:line="240" w:lineRule="auto"/>
      </w:pPr>
      <w:r>
        <w:t xml:space="preserve">CSULB Academic Senate Technology Report Dan O’Connor. </w:t>
      </w:r>
    </w:p>
    <w:p w:rsidR="003426A3" w:rsidRPr="000E2D11" w:rsidRDefault="003426A3" w:rsidP="00222C60">
      <w:pPr>
        <w:spacing w:after="0" w:line="240" w:lineRule="auto"/>
      </w:pPr>
      <w:r>
        <w:t xml:space="preserve">In addition, Janet Foster and Roman Kochan updated the committee about current projects in information and academic technology. </w:t>
      </w:r>
    </w:p>
    <w:p w:rsidR="003426A3" w:rsidRDefault="003426A3" w:rsidP="00222C60">
      <w:pPr>
        <w:spacing w:after="0" w:line="240" w:lineRule="auto"/>
        <w:rPr>
          <w:b/>
        </w:rPr>
      </w:pPr>
    </w:p>
    <w:p w:rsidR="003426A3" w:rsidRDefault="003426A3" w:rsidP="00222C60">
      <w:pPr>
        <w:spacing w:after="0" w:line="240" w:lineRule="auto"/>
      </w:pPr>
      <w:r>
        <w:t>FACT discussed</w:t>
      </w:r>
      <w:r>
        <w:t>:</w:t>
      </w:r>
    </w:p>
    <w:p w:rsidR="003426A3" w:rsidRDefault="003426A3" w:rsidP="00222C60">
      <w:pPr>
        <w:pStyle w:val="ListParagraph"/>
        <w:numPr>
          <w:ilvl w:val="0"/>
          <w:numId w:val="3"/>
        </w:numPr>
        <w:spacing w:after="0" w:line="240" w:lineRule="auto"/>
      </w:pPr>
      <w:r>
        <w:t>C</w:t>
      </w:r>
      <w:r>
        <w:t>riteria to consider when ascertaining appropriate course delivery modes, noting the preconditions needed to optimize online instruction</w:t>
      </w:r>
    </w:p>
    <w:p w:rsidR="003426A3" w:rsidRDefault="003426A3" w:rsidP="00222C60">
      <w:pPr>
        <w:pStyle w:val="ListParagraph"/>
        <w:numPr>
          <w:ilvl w:val="0"/>
          <w:numId w:val="3"/>
        </w:numPr>
        <w:spacing w:after="0" w:line="240" w:lineRule="auto"/>
      </w:pPr>
      <w:r>
        <w:t>F</w:t>
      </w:r>
      <w:r>
        <w:t>aculty/student  readiness and means to support  individual development in incorporating technology into instruction.</w:t>
      </w:r>
    </w:p>
    <w:p w:rsidR="003426A3" w:rsidRDefault="003426A3" w:rsidP="00222C60">
      <w:pPr>
        <w:pStyle w:val="ListParagraph"/>
        <w:numPr>
          <w:ilvl w:val="0"/>
          <w:numId w:val="3"/>
        </w:numPr>
        <w:spacing w:after="0" w:line="240" w:lineRule="auto"/>
      </w:pPr>
      <w:r>
        <w:t>Strategies for conducting webinars in two languages</w:t>
      </w:r>
    </w:p>
    <w:p w:rsidR="003426A3" w:rsidRDefault="003426A3" w:rsidP="00222C60">
      <w:pPr>
        <w:pStyle w:val="ListParagraph"/>
        <w:numPr>
          <w:ilvl w:val="0"/>
          <w:numId w:val="3"/>
        </w:numPr>
        <w:spacing w:after="0" w:line="240" w:lineRule="auto"/>
      </w:pPr>
      <w:r>
        <w:t>Online comprehensive exam procedures</w:t>
      </w:r>
    </w:p>
    <w:p w:rsidR="003426A3" w:rsidRPr="00A379DB" w:rsidRDefault="00222C60" w:rsidP="00222C60">
      <w:pPr>
        <w:pStyle w:val="ListParagraph"/>
        <w:numPr>
          <w:ilvl w:val="0"/>
          <w:numId w:val="3"/>
        </w:numPr>
        <w:spacing w:after="0" w:line="240" w:lineRule="auto"/>
      </w:pPr>
      <w:r>
        <w:t>T</w:t>
      </w:r>
      <w:r w:rsidR="003426A3" w:rsidRPr="00A379DB">
        <w:t xml:space="preserve">ech tips for the campus’s knowledge base. </w:t>
      </w:r>
    </w:p>
    <w:p w:rsidR="00CA0F6E" w:rsidRDefault="00CA0F6E" w:rsidP="00222C60">
      <w:pPr>
        <w:spacing w:after="0" w:line="240" w:lineRule="auto"/>
      </w:pPr>
    </w:p>
    <w:p w:rsidR="00222C60" w:rsidRDefault="00222C60" w:rsidP="00222C60">
      <w:pPr>
        <w:spacing w:after="0" w:line="240" w:lineRule="auto"/>
      </w:pPr>
      <w:r>
        <w:t xml:space="preserve">FACT continues to serve as an important communications venue to optimize cross-campus input and sharing of technology-related issues. </w:t>
      </w:r>
    </w:p>
    <w:p w:rsidR="00DA0BF9" w:rsidRDefault="00DA0BF9" w:rsidP="00222C60">
      <w:pPr>
        <w:spacing w:after="0" w:line="240" w:lineRule="auto"/>
      </w:pPr>
    </w:p>
    <w:p w:rsidR="00DA0BF9" w:rsidRDefault="00DA0BF9" w:rsidP="00222C60">
      <w:pPr>
        <w:spacing w:after="0" w:line="240" w:lineRule="auto"/>
      </w:pPr>
      <w:r>
        <w:t>Respectfully submitted,</w:t>
      </w:r>
    </w:p>
    <w:p w:rsidR="00DA0BF9" w:rsidRDefault="00DA0BF9" w:rsidP="00222C60">
      <w:pPr>
        <w:spacing w:after="0" w:line="240" w:lineRule="auto"/>
      </w:pPr>
      <w:r>
        <w:t>Lesley Farmer, Chair</w:t>
      </w:r>
      <w:bookmarkStart w:id="0" w:name="_GoBack"/>
      <w:bookmarkEnd w:id="0"/>
    </w:p>
    <w:sectPr w:rsidR="00DA0BF9" w:rsidSect="004B40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11B"/>
    <w:multiLevelType w:val="hybridMultilevel"/>
    <w:tmpl w:val="E03A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8D083C"/>
    <w:multiLevelType w:val="multilevel"/>
    <w:tmpl w:val="BD167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6ED65328"/>
    <w:multiLevelType w:val="hybridMultilevel"/>
    <w:tmpl w:val="E91A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41E8A"/>
    <w:multiLevelType w:val="hybridMultilevel"/>
    <w:tmpl w:val="BD16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8C2"/>
    <w:rsid w:val="00072129"/>
    <w:rsid w:val="000832B2"/>
    <w:rsid w:val="000834C5"/>
    <w:rsid w:val="00085BAE"/>
    <w:rsid w:val="000A7B11"/>
    <w:rsid w:val="000E2D11"/>
    <w:rsid w:val="001119DD"/>
    <w:rsid w:val="00111CA4"/>
    <w:rsid w:val="001315B2"/>
    <w:rsid w:val="001510CF"/>
    <w:rsid w:val="00202B6E"/>
    <w:rsid w:val="00205474"/>
    <w:rsid w:val="00207C30"/>
    <w:rsid w:val="00222C60"/>
    <w:rsid w:val="00223BB8"/>
    <w:rsid w:val="002E208E"/>
    <w:rsid w:val="00310138"/>
    <w:rsid w:val="00331DC4"/>
    <w:rsid w:val="00336D2C"/>
    <w:rsid w:val="003426A3"/>
    <w:rsid w:val="003940CE"/>
    <w:rsid w:val="00396608"/>
    <w:rsid w:val="004B4075"/>
    <w:rsid w:val="004D31E9"/>
    <w:rsid w:val="00532B14"/>
    <w:rsid w:val="0055329D"/>
    <w:rsid w:val="00571696"/>
    <w:rsid w:val="00577DD9"/>
    <w:rsid w:val="00591F97"/>
    <w:rsid w:val="005A4A72"/>
    <w:rsid w:val="005C5DEE"/>
    <w:rsid w:val="00606564"/>
    <w:rsid w:val="00681D32"/>
    <w:rsid w:val="006B2C55"/>
    <w:rsid w:val="006E0AE4"/>
    <w:rsid w:val="006E76DC"/>
    <w:rsid w:val="007168C2"/>
    <w:rsid w:val="00734DCC"/>
    <w:rsid w:val="0085620E"/>
    <w:rsid w:val="00883683"/>
    <w:rsid w:val="00890C41"/>
    <w:rsid w:val="00931F48"/>
    <w:rsid w:val="009725A1"/>
    <w:rsid w:val="00974A90"/>
    <w:rsid w:val="009E525D"/>
    <w:rsid w:val="00A17588"/>
    <w:rsid w:val="00A379DB"/>
    <w:rsid w:val="00A56D5C"/>
    <w:rsid w:val="00A81D39"/>
    <w:rsid w:val="00AA167A"/>
    <w:rsid w:val="00AA1CC8"/>
    <w:rsid w:val="00AB63DE"/>
    <w:rsid w:val="00AE311B"/>
    <w:rsid w:val="00B03A9E"/>
    <w:rsid w:val="00B122C8"/>
    <w:rsid w:val="00B257EE"/>
    <w:rsid w:val="00B57E10"/>
    <w:rsid w:val="00BB206A"/>
    <w:rsid w:val="00BD0EBF"/>
    <w:rsid w:val="00BE4E7B"/>
    <w:rsid w:val="00C57BD2"/>
    <w:rsid w:val="00CA0F6E"/>
    <w:rsid w:val="00CF04A5"/>
    <w:rsid w:val="00D34C01"/>
    <w:rsid w:val="00D518AF"/>
    <w:rsid w:val="00D76366"/>
    <w:rsid w:val="00DA0BF9"/>
    <w:rsid w:val="00DD3877"/>
    <w:rsid w:val="00DE1777"/>
    <w:rsid w:val="00E3443E"/>
    <w:rsid w:val="00E77DFA"/>
    <w:rsid w:val="00EA6F6D"/>
    <w:rsid w:val="00EF751B"/>
    <w:rsid w:val="00F057E6"/>
    <w:rsid w:val="00F06007"/>
    <w:rsid w:val="00FE1789"/>
    <w:rsid w:val="00FF04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F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F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Kennedy</dc:creator>
  <cp:lastModifiedBy>Leslie Farmer</cp:lastModifiedBy>
  <cp:revision>3</cp:revision>
  <cp:lastPrinted>2014-05-28T20:28:00Z</cp:lastPrinted>
  <dcterms:created xsi:type="dcterms:W3CDTF">2014-05-28T20:37:00Z</dcterms:created>
  <dcterms:modified xsi:type="dcterms:W3CDTF">2014-05-28T20:38:00Z</dcterms:modified>
</cp:coreProperties>
</file>