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6B" w:rsidRDefault="00E15D60" w:rsidP="00BA186B">
      <w:pPr>
        <w:spacing w:after="0" w:line="240" w:lineRule="auto"/>
      </w:pPr>
      <w:r w:rsidRPr="00E15D60">
        <w:t>To: Lisa Vollendorf, Academic Senate Chair</w:t>
      </w:r>
    </w:p>
    <w:p w:rsidR="00E15D60" w:rsidRPr="00E15D60" w:rsidRDefault="00E15D60" w:rsidP="00BA186B">
      <w:pPr>
        <w:spacing w:after="0" w:line="240" w:lineRule="auto"/>
      </w:pPr>
      <w:r w:rsidRPr="00E15D60">
        <w:t xml:space="preserve"> </w:t>
      </w:r>
    </w:p>
    <w:p w:rsidR="00BA186B" w:rsidRDefault="00E15D60" w:rsidP="00BA186B">
      <w:pPr>
        <w:spacing w:after="0" w:line="240" w:lineRule="auto"/>
      </w:pPr>
      <w:r w:rsidRPr="00E15D60">
        <w:t xml:space="preserve">From: Brenda Vogel, Chair, </w:t>
      </w:r>
      <w:proofErr w:type="gramStart"/>
      <w:r w:rsidRPr="00E15D60">
        <w:t>Committee</w:t>
      </w:r>
      <w:proofErr w:type="gramEnd"/>
      <w:r w:rsidRPr="00E15D60">
        <w:t xml:space="preserve"> on Athletics (COA)</w:t>
      </w:r>
    </w:p>
    <w:p w:rsidR="00E15D60" w:rsidRPr="00E15D60" w:rsidRDefault="00E15D60" w:rsidP="00BA186B">
      <w:pPr>
        <w:spacing w:after="0" w:line="240" w:lineRule="auto"/>
      </w:pPr>
      <w:r w:rsidRPr="00E15D60">
        <w:t xml:space="preserve"> </w:t>
      </w:r>
    </w:p>
    <w:p w:rsidR="00BA186B" w:rsidRDefault="00E15D60" w:rsidP="00BA186B">
      <w:pPr>
        <w:spacing w:after="0" w:line="240" w:lineRule="auto"/>
      </w:pPr>
      <w:r w:rsidRPr="00E15D60">
        <w:t>Re: COA Year End Report for AY 201</w:t>
      </w:r>
      <w:r w:rsidR="00E958EA">
        <w:t>1</w:t>
      </w:r>
      <w:r w:rsidRPr="00E15D60">
        <w:t>-201</w:t>
      </w:r>
      <w:r w:rsidR="00E958EA">
        <w:t>2</w:t>
      </w:r>
    </w:p>
    <w:p w:rsidR="00BA186B" w:rsidRDefault="00BA186B" w:rsidP="00BA186B">
      <w:pPr>
        <w:spacing w:after="0" w:line="240" w:lineRule="auto"/>
      </w:pPr>
    </w:p>
    <w:p w:rsidR="00E15D60" w:rsidRDefault="00E15D60" w:rsidP="00BA4BB9">
      <w:pPr>
        <w:spacing w:after="0" w:line="240" w:lineRule="auto"/>
        <w:ind w:left="360"/>
      </w:pPr>
      <w:r w:rsidRPr="00E15D60">
        <w:t xml:space="preserve">The COA </w:t>
      </w:r>
      <w:r w:rsidR="00BA4BB9">
        <w:t xml:space="preserve">had </w:t>
      </w:r>
      <w:r w:rsidRPr="00E15D60">
        <w:t xml:space="preserve">five meetings </w:t>
      </w:r>
      <w:r w:rsidR="00BA4BB9">
        <w:t xml:space="preserve">scheduled </w:t>
      </w:r>
      <w:r w:rsidRPr="00E15D60">
        <w:t>during the 20</w:t>
      </w:r>
      <w:r w:rsidR="00BA186B">
        <w:t>11</w:t>
      </w:r>
      <w:r w:rsidRPr="00E15D60">
        <w:t>-201</w:t>
      </w:r>
      <w:r w:rsidR="00BA186B">
        <w:t>2</w:t>
      </w:r>
      <w:r w:rsidRPr="00E15D60">
        <w:t xml:space="preserve"> academic year</w:t>
      </w:r>
      <w:r w:rsidR="00BA4BB9">
        <w:t>, however</w:t>
      </w:r>
      <w:r w:rsidR="00CD4A91">
        <w:t>,</w:t>
      </w:r>
      <w:r w:rsidR="00BA4BB9">
        <w:t xml:space="preserve"> only four were held</w:t>
      </w:r>
      <w:r w:rsidRPr="00E15D60">
        <w:t xml:space="preserve">. Meetings were held on November </w:t>
      </w:r>
      <w:r w:rsidR="00BA4BB9">
        <w:t>11</w:t>
      </w:r>
      <w:r w:rsidRPr="00E15D60">
        <w:t xml:space="preserve">, February </w:t>
      </w:r>
      <w:r w:rsidR="00BA4BB9">
        <w:t>15</w:t>
      </w:r>
      <w:r w:rsidRPr="00E15D60">
        <w:t xml:space="preserve">, March </w:t>
      </w:r>
      <w:r w:rsidR="00BA4BB9">
        <w:t>21</w:t>
      </w:r>
      <w:r w:rsidRPr="00E15D60">
        <w:t xml:space="preserve"> and April </w:t>
      </w:r>
      <w:r w:rsidR="00BA4BB9">
        <w:t>18</w:t>
      </w:r>
      <w:r w:rsidRPr="00E15D60">
        <w:t xml:space="preserve">. All meetings </w:t>
      </w:r>
      <w:r w:rsidR="00CD4A91">
        <w:t>took place</w:t>
      </w:r>
      <w:r w:rsidRPr="00E15D60">
        <w:t xml:space="preserve"> in BH</w:t>
      </w:r>
      <w:r w:rsidR="00BA186B">
        <w:t xml:space="preserve"> 391</w:t>
      </w:r>
      <w:r w:rsidR="00BA4BB9">
        <w:t>, w</w:t>
      </w:r>
      <w:r w:rsidRPr="00E15D60">
        <w:t xml:space="preserve">ith the exception of the April </w:t>
      </w:r>
      <w:r w:rsidR="00BA4BB9">
        <w:t>1</w:t>
      </w:r>
      <w:r w:rsidRPr="00E15D60">
        <w:t>8th meeting which was held in the Bickerstaff Academic Center.</w:t>
      </w:r>
    </w:p>
    <w:p w:rsidR="00BA186B" w:rsidRPr="00E15D60" w:rsidRDefault="00BA186B" w:rsidP="00BA186B">
      <w:pPr>
        <w:spacing w:after="0" w:line="240" w:lineRule="auto"/>
      </w:pPr>
    </w:p>
    <w:p w:rsidR="00E15D60" w:rsidRPr="00E15D60" w:rsidRDefault="00E15D60" w:rsidP="00CD4A91">
      <w:pPr>
        <w:spacing w:after="0" w:line="240" w:lineRule="auto"/>
        <w:ind w:left="360"/>
      </w:pPr>
      <w:r w:rsidRPr="00E15D60">
        <w:t xml:space="preserve">Members of the committee included </w:t>
      </w:r>
      <w:proofErr w:type="spellStart"/>
      <w:r w:rsidR="00CD4A91" w:rsidRPr="00E15D60">
        <w:t>Ikaweba</w:t>
      </w:r>
      <w:proofErr w:type="spellEnd"/>
      <w:r w:rsidR="00CD4A91" w:rsidRPr="00E15D60">
        <w:t xml:space="preserve"> Bunting, Sarah Arroyo, Michael Whitlow,</w:t>
      </w:r>
      <w:r w:rsidR="00CD4A91">
        <w:t xml:space="preserve"> Alan Safer, Mark Washburn, Karin Griffin, </w:t>
      </w:r>
      <w:r w:rsidRPr="00E15D60">
        <w:t xml:space="preserve">Simon Kim, Frank </w:t>
      </w:r>
      <w:proofErr w:type="spellStart"/>
      <w:r w:rsidRPr="00E15D60">
        <w:t>Murgolo</w:t>
      </w:r>
      <w:proofErr w:type="spellEnd"/>
      <w:r w:rsidRPr="00E15D60">
        <w:t xml:space="preserve">, </w:t>
      </w:r>
      <w:r w:rsidR="00CD4A91">
        <w:t xml:space="preserve">Bernadette O’Leary, </w:t>
      </w:r>
      <w:r w:rsidRPr="00E15D60">
        <w:t xml:space="preserve">Brenda Vogel, </w:t>
      </w:r>
      <w:r w:rsidR="00CD4A91" w:rsidRPr="00E15D60">
        <w:t>Sharon Guthrie</w:t>
      </w:r>
      <w:r w:rsidR="00CD4A91">
        <w:t>,</w:t>
      </w:r>
      <w:r w:rsidR="00CD4A91" w:rsidRPr="00E15D60">
        <w:t xml:space="preserve"> </w:t>
      </w:r>
      <w:r w:rsidR="00CD4A91" w:rsidRPr="00E15D60">
        <w:t xml:space="preserve">Norma Kolb, Vic Cegles, Rita Hayes, Sandra Shirley, Manuel </w:t>
      </w:r>
      <w:proofErr w:type="spellStart"/>
      <w:r w:rsidR="00CD4A91" w:rsidRPr="00E15D60">
        <w:t>Loureiro</w:t>
      </w:r>
      <w:proofErr w:type="spellEnd"/>
      <w:r w:rsidR="00CD4A91" w:rsidRPr="00E15D60">
        <w:t xml:space="preserve">, </w:t>
      </w:r>
      <w:r w:rsidR="00CD4A91">
        <w:t xml:space="preserve">Glenn McDonald, </w:t>
      </w:r>
      <w:r w:rsidR="00CD4A91" w:rsidRPr="00E15D60">
        <w:t>Gayle Fenton, Sharon Taylor</w:t>
      </w:r>
      <w:r w:rsidR="00CD4A91">
        <w:t>, Leslie Santiago, David Rose, and Ian Sneed</w:t>
      </w:r>
    </w:p>
    <w:p w:rsidR="00CD4A91" w:rsidRDefault="00CD4A91" w:rsidP="00BA186B">
      <w:pPr>
        <w:spacing w:after="0" w:line="240" w:lineRule="auto"/>
      </w:pPr>
    </w:p>
    <w:p w:rsidR="00E15D60" w:rsidRDefault="00E15D60" w:rsidP="00195900">
      <w:pPr>
        <w:spacing w:after="0" w:line="240" w:lineRule="auto"/>
        <w:ind w:left="360"/>
      </w:pPr>
      <w:r w:rsidRPr="00E15D60">
        <w:t xml:space="preserve">Major accomplishments of the committee are as follows: </w:t>
      </w:r>
    </w:p>
    <w:p w:rsidR="00195900" w:rsidRPr="00E15D60" w:rsidRDefault="00195900" w:rsidP="00BA186B">
      <w:pPr>
        <w:spacing w:after="0" w:line="240" w:lineRule="auto"/>
      </w:pPr>
    </w:p>
    <w:p w:rsidR="00E15D60" w:rsidRPr="00E15D60" w:rsidRDefault="00E15D60" w:rsidP="00195900">
      <w:pPr>
        <w:pStyle w:val="ListParagraph"/>
        <w:numPr>
          <w:ilvl w:val="0"/>
          <w:numId w:val="2"/>
        </w:numPr>
        <w:spacing w:after="0" w:line="240" w:lineRule="auto"/>
      </w:pPr>
      <w:r w:rsidRPr="00E15D60">
        <w:t xml:space="preserve">As directed by the charge of the COA, numerous reports were provided to the Committee by members of the Athletics staff or the Bickerstaff Center staff. Reports included: </w:t>
      </w:r>
    </w:p>
    <w:p w:rsidR="00E15D60" w:rsidRPr="00E15D60" w:rsidRDefault="00E15D60" w:rsidP="00BA186B">
      <w:pPr>
        <w:spacing w:after="0" w:line="240" w:lineRule="auto"/>
      </w:pPr>
    </w:p>
    <w:p w:rsidR="00E15D60" w:rsidRPr="00E15D60" w:rsidRDefault="00E15D60" w:rsidP="00195900">
      <w:pPr>
        <w:pStyle w:val="ListParagraph"/>
        <w:numPr>
          <w:ilvl w:val="0"/>
          <w:numId w:val="1"/>
        </w:numPr>
        <w:spacing w:after="0" w:line="240" w:lineRule="auto"/>
      </w:pPr>
      <w:r w:rsidRPr="00E15D60">
        <w:t xml:space="preserve">A review of student athlete academics was provided by Chris Jolly, Learning Specialist, </w:t>
      </w:r>
      <w:r w:rsidR="00BB53F4">
        <w:t xml:space="preserve">and Sandra Shirley, Associate Director, both in the </w:t>
      </w:r>
      <w:r w:rsidRPr="00E15D60">
        <w:t xml:space="preserve">Bickerstaff Center. </w:t>
      </w:r>
      <w:r w:rsidR="00BB53F4">
        <w:t>They provided an overview of the services provided to student athletes by the advisors in the</w:t>
      </w:r>
      <w:r w:rsidRPr="00E15D60">
        <w:t xml:space="preserve"> Bickerstaff Academic Center (BAC). </w:t>
      </w:r>
    </w:p>
    <w:p w:rsidR="00E15D60" w:rsidRDefault="00E15D60" w:rsidP="00195900">
      <w:pPr>
        <w:pStyle w:val="ListParagraph"/>
        <w:numPr>
          <w:ilvl w:val="0"/>
          <w:numId w:val="1"/>
        </w:numPr>
        <w:spacing w:after="0" w:line="240" w:lineRule="auto"/>
      </w:pPr>
      <w:r w:rsidRPr="00E15D60">
        <w:t xml:space="preserve">A review of gender equity was provided by Cindy </w:t>
      </w:r>
      <w:proofErr w:type="spellStart"/>
      <w:r w:rsidRPr="00E15D60">
        <w:t>Masner</w:t>
      </w:r>
      <w:proofErr w:type="spellEnd"/>
      <w:r w:rsidRPr="00E15D60">
        <w:t xml:space="preserve">, Sr. Associate Athletics Director/SWA. Cindy gave a PowerPoint presentation of the University’s status with respect to the Equity in Athletics Disclosure Act (EADA) / Gender Equity. </w:t>
      </w:r>
    </w:p>
    <w:p w:rsidR="00E15D60" w:rsidRPr="00E15D60" w:rsidRDefault="00195900" w:rsidP="00195900">
      <w:pPr>
        <w:pStyle w:val="ListParagraph"/>
        <w:numPr>
          <w:ilvl w:val="0"/>
          <w:numId w:val="1"/>
        </w:numPr>
        <w:spacing w:after="0" w:line="240" w:lineRule="auto"/>
      </w:pPr>
      <w:r>
        <w:t>A review of the special admissions process for student athletes was provided by Brenda Vogel, FAR.</w:t>
      </w:r>
    </w:p>
    <w:p w:rsidR="00195900" w:rsidRPr="00195900" w:rsidRDefault="00E15D60" w:rsidP="00195900">
      <w:pPr>
        <w:pStyle w:val="ListParagraph"/>
        <w:numPr>
          <w:ilvl w:val="0"/>
          <w:numId w:val="1"/>
        </w:numPr>
        <w:spacing w:after="0" w:line="240" w:lineRule="auto"/>
        <w:rPr>
          <w:i/>
          <w:iCs/>
        </w:rPr>
      </w:pPr>
      <w:r w:rsidRPr="00E15D60">
        <w:t xml:space="preserve">A review of the university’s </w:t>
      </w:r>
      <w:r w:rsidR="00BB53F4" w:rsidRPr="00EE3C1A">
        <w:rPr>
          <w:rFonts w:cs="Arial"/>
        </w:rPr>
        <w:t xml:space="preserve">APR, GSR, </w:t>
      </w:r>
      <w:r w:rsidR="00BB53F4">
        <w:rPr>
          <w:rFonts w:cs="Arial"/>
        </w:rPr>
        <w:t>s</w:t>
      </w:r>
      <w:r w:rsidR="00BB53F4" w:rsidRPr="00EE3C1A">
        <w:rPr>
          <w:rFonts w:cs="Arial"/>
        </w:rPr>
        <w:t xml:space="preserve">tudent </w:t>
      </w:r>
      <w:r w:rsidR="00BB53F4">
        <w:rPr>
          <w:rFonts w:cs="Arial"/>
        </w:rPr>
        <w:t>r</w:t>
      </w:r>
      <w:r w:rsidR="00BB53F4" w:rsidRPr="00EE3C1A">
        <w:rPr>
          <w:rFonts w:cs="Arial"/>
        </w:rPr>
        <w:t xml:space="preserve">etention </w:t>
      </w:r>
      <w:r w:rsidR="00BB53F4">
        <w:rPr>
          <w:rFonts w:cs="Arial"/>
        </w:rPr>
        <w:t>and r</w:t>
      </w:r>
      <w:r w:rsidR="00BB53F4" w:rsidRPr="00EE3C1A">
        <w:rPr>
          <w:rFonts w:cs="Arial"/>
        </w:rPr>
        <w:t xml:space="preserve">ules </w:t>
      </w:r>
      <w:r w:rsidR="00BB53F4">
        <w:rPr>
          <w:rFonts w:cs="Arial"/>
        </w:rPr>
        <w:t>c</w:t>
      </w:r>
      <w:r w:rsidR="00BB53F4" w:rsidRPr="00EE3C1A">
        <w:rPr>
          <w:rFonts w:cs="Arial"/>
        </w:rPr>
        <w:t>ompliance</w:t>
      </w:r>
      <w:r w:rsidRPr="00E15D60">
        <w:t xml:space="preserve"> was provided by Lisa Mabry, Associate Athletics Director/Compliance. </w:t>
      </w:r>
    </w:p>
    <w:p w:rsidR="00E15D60" w:rsidRDefault="00E15D60" w:rsidP="00195900">
      <w:pPr>
        <w:pStyle w:val="ListParagraph"/>
        <w:numPr>
          <w:ilvl w:val="0"/>
          <w:numId w:val="1"/>
        </w:numPr>
        <w:spacing w:after="0" w:line="240" w:lineRule="auto"/>
      </w:pPr>
      <w:r w:rsidRPr="00E15D60">
        <w:t xml:space="preserve">A review of the budget and expenditures was provided by Randy Langejans, Athletics Budget Director. </w:t>
      </w:r>
    </w:p>
    <w:p w:rsidR="00896EDD" w:rsidRPr="00E15D60" w:rsidRDefault="00896EDD" w:rsidP="0019590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review of financial aid for student athletes was provided by Nick </w:t>
      </w:r>
      <w:proofErr w:type="spellStart"/>
      <w:r>
        <w:t>Valdevia</w:t>
      </w:r>
      <w:proofErr w:type="spellEnd"/>
      <w:r>
        <w:t>, Director of Financial Aid.</w:t>
      </w:r>
    </w:p>
    <w:p w:rsidR="00E15D60" w:rsidRPr="00E15D60" w:rsidRDefault="00E15D60" w:rsidP="00BA186B">
      <w:pPr>
        <w:spacing w:after="0" w:line="240" w:lineRule="auto"/>
      </w:pPr>
    </w:p>
    <w:p w:rsidR="00E15D60" w:rsidRPr="00E15D60" w:rsidRDefault="00E15D60" w:rsidP="00BB53F4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 w:rsidRPr="00E15D60">
        <w:t xml:space="preserve">Each meeting included a report from Athletic Director Vic Cegles or his designee. These reports included information on Athletic/Faculty relations, success of alumni athletes, personnel changes, updates on each team, and other Athletic Department developments. </w:t>
      </w:r>
    </w:p>
    <w:p w:rsidR="009B45ED" w:rsidRDefault="009B45ED" w:rsidP="00BA186B">
      <w:pPr>
        <w:spacing w:after="0" w:line="240" w:lineRule="auto"/>
      </w:pPr>
    </w:p>
    <w:sectPr w:rsidR="009B45ED" w:rsidSect="00E958EA">
      <w:pgSz w:w="12240" w:h="16340"/>
      <w:pgMar w:top="1080" w:right="992" w:bottom="1062" w:left="10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B22"/>
    <w:multiLevelType w:val="hybridMultilevel"/>
    <w:tmpl w:val="F652440E"/>
    <w:lvl w:ilvl="0" w:tplc="540A000F">
      <w:start w:val="1"/>
      <w:numFmt w:val="decimal"/>
      <w:lvlText w:val="%1."/>
      <w:lvlJc w:val="lef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D578A5"/>
    <w:multiLevelType w:val="hybridMultilevel"/>
    <w:tmpl w:val="32949E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0"/>
    <w:rsid w:val="00195900"/>
    <w:rsid w:val="00896EDD"/>
    <w:rsid w:val="0096797E"/>
    <w:rsid w:val="009B45ED"/>
    <w:rsid w:val="00BA186B"/>
    <w:rsid w:val="00BA4BB9"/>
    <w:rsid w:val="00BB53F4"/>
    <w:rsid w:val="00CD4A91"/>
    <w:rsid w:val="00E15D60"/>
    <w:rsid w:val="00E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Vogel</dc:creator>
  <cp:keywords/>
  <dc:description/>
  <cp:lastModifiedBy>Brenda Vogel</cp:lastModifiedBy>
  <cp:revision>7</cp:revision>
  <dcterms:created xsi:type="dcterms:W3CDTF">2012-06-14T19:38:00Z</dcterms:created>
  <dcterms:modified xsi:type="dcterms:W3CDTF">2012-06-14T21:08:00Z</dcterms:modified>
</cp:coreProperties>
</file>